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AFB" w:rsidRPr="00190A41" w:rsidRDefault="00F22DCC" w:rsidP="00F22DCC">
      <w:pPr>
        <w:pStyle w:val="ListParagraph"/>
        <w:spacing w:line="240" w:lineRule="auto"/>
        <w:ind w:left="0"/>
        <w:rPr>
          <w:rFonts w:ascii="Times New Roman" w:hAnsi="Times New Roman" w:cs="Times New Roman"/>
          <w:sz w:val="26"/>
          <w:szCs w:val="26"/>
        </w:rPr>
      </w:pPr>
      <w:r>
        <w:rPr>
          <w:rFonts w:ascii="Times New Roman" w:hAnsi="Times New Roman" w:cs="Times New Roman"/>
          <w:b/>
          <w:bCs/>
          <w:sz w:val="26"/>
          <w:szCs w:val="26"/>
        </w:rPr>
        <w:t>I.</w:t>
      </w:r>
      <w:r w:rsidR="00746AFB" w:rsidRPr="00190A41">
        <w:rPr>
          <w:rFonts w:ascii="Times New Roman" w:hAnsi="Times New Roman" w:cs="Times New Roman"/>
          <w:b/>
          <w:bCs/>
          <w:sz w:val="26"/>
          <w:szCs w:val="26"/>
        </w:rPr>
        <w:t>Về tiến độ đào tạo năm học 2019 – 2020 (dự kiến):Khóa 19T4:</w:t>
      </w:r>
    </w:p>
    <w:p w:rsidR="00E05A57" w:rsidRPr="00190A41" w:rsidRDefault="0049785A" w:rsidP="00A60F55">
      <w:pPr>
        <w:pStyle w:val="ListParagraph"/>
        <w:numPr>
          <w:ilvl w:val="2"/>
          <w:numId w:val="2"/>
        </w:numPr>
        <w:spacing w:line="240" w:lineRule="auto"/>
        <w:ind w:left="0"/>
        <w:rPr>
          <w:rFonts w:ascii="Times New Roman" w:hAnsi="Times New Roman" w:cs="Times New Roman"/>
          <w:sz w:val="26"/>
          <w:szCs w:val="26"/>
        </w:rPr>
      </w:pPr>
      <w:r w:rsidRPr="00190A41">
        <w:rPr>
          <w:rFonts w:ascii="Times New Roman" w:hAnsi="Times New Roman" w:cs="Times New Roman"/>
          <w:sz w:val="26"/>
          <w:szCs w:val="26"/>
        </w:rPr>
        <w:t>Thời gian học tập học kỳ 1: 26/8/2019 – 14/12/2019 (16 tuần);</w:t>
      </w:r>
    </w:p>
    <w:p w:rsidR="00E05A57" w:rsidRPr="00190A41" w:rsidRDefault="0049785A" w:rsidP="00A60F55">
      <w:pPr>
        <w:pStyle w:val="ListParagraph"/>
        <w:numPr>
          <w:ilvl w:val="2"/>
          <w:numId w:val="2"/>
        </w:numPr>
        <w:spacing w:line="240" w:lineRule="auto"/>
        <w:ind w:left="0"/>
        <w:rPr>
          <w:rFonts w:ascii="Times New Roman" w:hAnsi="Times New Roman" w:cs="Times New Roman"/>
          <w:sz w:val="26"/>
          <w:szCs w:val="26"/>
        </w:rPr>
      </w:pPr>
      <w:r w:rsidRPr="00190A41">
        <w:rPr>
          <w:rFonts w:ascii="Times New Roman" w:hAnsi="Times New Roman" w:cs="Times New Roman"/>
          <w:sz w:val="26"/>
          <w:szCs w:val="26"/>
        </w:rPr>
        <w:t>Thi học kỳ 1: 16/12/2019 – 04/01/2020 (3 tuần);</w:t>
      </w:r>
    </w:p>
    <w:p w:rsidR="00E05A57" w:rsidRPr="00190A41" w:rsidRDefault="0049785A" w:rsidP="00A60F55">
      <w:pPr>
        <w:pStyle w:val="ListParagraph"/>
        <w:numPr>
          <w:ilvl w:val="2"/>
          <w:numId w:val="2"/>
        </w:numPr>
        <w:spacing w:line="240" w:lineRule="auto"/>
        <w:ind w:left="0"/>
        <w:rPr>
          <w:rFonts w:ascii="Times New Roman" w:hAnsi="Times New Roman" w:cs="Times New Roman"/>
          <w:sz w:val="26"/>
          <w:szCs w:val="26"/>
        </w:rPr>
      </w:pPr>
      <w:r w:rsidRPr="00190A41">
        <w:rPr>
          <w:rFonts w:ascii="Times New Roman" w:hAnsi="Times New Roman" w:cs="Times New Roman"/>
          <w:sz w:val="26"/>
          <w:szCs w:val="26"/>
        </w:rPr>
        <w:t>Thời gian học tập học kỳ 2: 06/01/2020 – 16/5/2020 (16 tuần);</w:t>
      </w:r>
    </w:p>
    <w:p w:rsidR="00E05A57" w:rsidRPr="00190A41" w:rsidRDefault="0049785A" w:rsidP="00A60F55">
      <w:pPr>
        <w:pStyle w:val="ListParagraph"/>
        <w:numPr>
          <w:ilvl w:val="2"/>
          <w:numId w:val="2"/>
        </w:numPr>
        <w:spacing w:line="240" w:lineRule="auto"/>
        <w:ind w:left="0"/>
        <w:rPr>
          <w:rFonts w:ascii="Times New Roman" w:hAnsi="Times New Roman" w:cs="Times New Roman"/>
          <w:sz w:val="26"/>
          <w:szCs w:val="26"/>
        </w:rPr>
      </w:pPr>
      <w:r w:rsidRPr="00190A41">
        <w:rPr>
          <w:rFonts w:ascii="Times New Roman" w:hAnsi="Times New Roman" w:cs="Times New Roman"/>
          <w:sz w:val="26"/>
          <w:szCs w:val="26"/>
        </w:rPr>
        <w:t>Nghỉ Tết Nguyên đán Canh Tý năm 2020: 13/01/2020 – 01/02/2020 (3 tuần);</w:t>
      </w:r>
    </w:p>
    <w:p w:rsidR="00E05A57" w:rsidRPr="00190A41" w:rsidRDefault="0049785A" w:rsidP="00A60F55">
      <w:pPr>
        <w:pStyle w:val="ListParagraph"/>
        <w:numPr>
          <w:ilvl w:val="2"/>
          <w:numId w:val="2"/>
        </w:numPr>
        <w:spacing w:line="240" w:lineRule="auto"/>
        <w:ind w:left="0"/>
        <w:rPr>
          <w:rFonts w:ascii="Times New Roman" w:hAnsi="Times New Roman" w:cs="Times New Roman"/>
          <w:sz w:val="26"/>
          <w:szCs w:val="26"/>
        </w:rPr>
      </w:pPr>
      <w:r w:rsidRPr="00190A41">
        <w:rPr>
          <w:rFonts w:ascii="Times New Roman" w:hAnsi="Times New Roman" w:cs="Times New Roman"/>
          <w:sz w:val="26"/>
          <w:szCs w:val="26"/>
        </w:rPr>
        <w:t>Thi lại học kỳ 1 (Kỳ thi phụ): 24/2/2020 – 29/2/2020 (1 tuần);</w:t>
      </w:r>
    </w:p>
    <w:p w:rsidR="00E05A57" w:rsidRPr="00190A41" w:rsidRDefault="0049785A" w:rsidP="00A60F55">
      <w:pPr>
        <w:pStyle w:val="ListParagraph"/>
        <w:numPr>
          <w:ilvl w:val="2"/>
          <w:numId w:val="2"/>
        </w:numPr>
        <w:spacing w:line="240" w:lineRule="auto"/>
        <w:ind w:left="0"/>
        <w:rPr>
          <w:rFonts w:ascii="Times New Roman" w:hAnsi="Times New Roman" w:cs="Times New Roman"/>
          <w:sz w:val="26"/>
          <w:szCs w:val="26"/>
        </w:rPr>
      </w:pPr>
      <w:r w:rsidRPr="00190A41">
        <w:rPr>
          <w:rFonts w:ascii="Times New Roman" w:hAnsi="Times New Roman" w:cs="Times New Roman"/>
          <w:sz w:val="26"/>
          <w:szCs w:val="26"/>
        </w:rPr>
        <w:t>Thi học kỳ 2: 18/5/2020 – 06/6/2020 (3 tuần);</w:t>
      </w:r>
    </w:p>
    <w:p w:rsidR="00E05A57" w:rsidRPr="00190A41" w:rsidRDefault="0049785A" w:rsidP="00A60F55">
      <w:pPr>
        <w:pStyle w:val="ListParagraph"/>
        <w:numPr>
          <w:ilvl w:val="2"/>
          <w:numId w:val="2"/>
        </w:numPr>
        <w:spacing w:line="240" w:lineRule="auto"/>
        <w:ind w:left="0"/>
        <w:rPr>
          <w:rFonts w:ascii="Times New Roman" w:hAnsi="Times New Roman" w:cs="Times New Roman"/>
          <w:sz w:val="26"/>
          <w:szCs w:val="26"/>
        </w:rPr>
      </w:pPr>
      <w:r w:rsidRPr="00190A41">
        <w:rPr>
          <w:rFonts w:ascii="Times New Roman" w:hAnsi="Times New Roman" w:cs="Times New Roman"/>
          <w:sz w:val="26"/>
          <w:szCs w:val="26"/>
        </w:rPr>
        <w:t>Thi lại học kỳ 2 (Kỳ thi phụ): 29/6/2020 – 04/7/2020 (1 tuần).</w:t>
      </w:r>
    </w:p>
    <w:p w:rsidR="00A60F55" w:rsidRPr="00190A41" w:rsidRDefault="0049785A" w:rsidP="00A60F55">
      <w:pPr>
        <w:pStyle w:val="ListParagraph"/>
        <w:numPr>
          <w:ilvl w:val="2"/>
          <w:numId w:val="2"/>
        </w:numPr>
        <w:spacing w:after="0" w:line="240" w:lineRule="auto"/>
        <w:ind w:left="0" w:right="-432"/>
        <w:rPr>
          <w:rFonts w:ascii="Times New Roman" w:hAnsi="Times New Roman" w:cs="Times New Roman"/>
          <w:sz w:val="26"/>
          <w:szCs w:val="26"/>
        </w:rPr>
      </w:pPr>
      <w:r w:rsidRPr="00190A41">
        <w:rPr>
          <w:rFonts w:ascii="Times New Roman" w:hAnsi="Times New Roman" w:cs="Times New Roman"/>
          <w:sz w:val="26"/>
          <w:szCs w:val="26"/>
        </w:rPr>
        <w:t>Nghỉ hè, tổ chức các lớp học lại trong hè: từ 06/7/2020.</w:t>
      </w:r>
      <w:r w:rsidR="00746AFB" w:rsidRPr="00190A41">
        <w:rPr>
          <w:rFonts w:ascii="Times New Roman" w:hAnsi="Times New Roman" w:cs="Times New Roman"/>
          <w:b/>
          <w:bCs/>
          <w:sz w:val="26"/>
          <w:szCs w:val="26"/>
        </w:rPr>
        <w:t>2.</w:t>
      </w:r>
    </w:p>
    <w:p w:rsidR="00746AFB" w:rsidRPr="00190A41" w:rsidRDefault="00F22DCC" w:rsidP="00F22DCC">
      <w:pPr>
        <w:pStyle w:val="ListParagraph"/>
        <w:spacing w:after="0" w:line="240" w:lineRule="auto"/>
        <w:ind w:left="0" w:right="-432"/>
        <w:rPr>
          <w:rFonts w:ascii="Times New Roman" w:hAnsi="Times New Roman" w:cs="Times New Roman"/>
          <w:sz w:val="26"/>
          <w:szCs w:val="26"/>
        </w:rPr>
      </w:pPr>
      <w:r>
        <w:rPr>
          <w:rFonts w:ascii="Times New Roman" w:hAnsi="Times New Roman" w:cs="Times New Roman"/>
          <w:b/>
          <w:bCs/>
          <w:sz w:val="26"/>
          <w:szCs w:val="26"/>
        </w:rPr>
        <w:t>II.</w:t>
      </w:r>
      <w:r w:rsidR="00746AFB" w:rsidRPr="00190A41">
        <w:rPr>
          <w:rFonts w:ascii="Times New Roman" w:hAnsi="Times New Roman" w:cs="Times New Roman"/>
          <w:b/>
          <w:bCs/>
          <w:sz w:val="26"/>
          <w:szCs w:val="26"/>
        </w:rPr>
        <w:t>Về công tác học vụ:</w:t>
      </w:r>
    </w:p>
    <w:p w:rsidR="00F22DCC" w:rsidRDefault="00F22DCC" w:rsidP="00A60F55">
      <w:pPr>
        <w:pStyle w:val="NormalWeb"/>
        <w:spacing w:before="0" w:beforeAutospacing="0" w:after="0" w:afterAutospacing="0"/>
        <w:rPr>
          <w:rFonts w:eastAsia="+mn-ea"/>
          <w:color w:val="000000"/>
          <w:kern w:val="24"/>
          <w:sz w:val="26"/>
          <w:szCs w:val="26"/>
        </w:rPr>
      </w:pPr>
      <w:r>
        <w:rPr>
          <w:rFonts w:eastAsia="+mn-ea"/>
          <w:color w:val="000000"/>
          <w:kern w:val="24"/>
          <w:sz w:val="26"/>
          <w:szCs w:val="26"/>
        </w:rPr>
        <w:t>H</w:t>
      </w:r>
      <w:r w:rsidR="00746AFB" w:rsidRPr="00190A41">
        <w:rPr>
          <w:rFonts w:eastAsia="+mn-ea"/>
          <w:color w:val="000000"/>
          <w:kern w:val="24"/>
          <w:sz w:val="26"/>
          <w:szCs w:val="26"/>
        </w:rPr>
        <w:t>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w:t>
      </w:r>
      <w:r>
        <w:rPr>
          <w:rFonts w:eastAsia="+mn-ea"/>
          <w:color w:val="000000"/>
          <w:kern w:val="24"/>
          <w:sz w:val="26"/>
          <w:szCs w:val="26"/>
        </w:rPr>
        <w:t>heo bằng tốt nghiệp</w:t>
      </w:r>
    </w:p>
    <w:p w:rsidR="00746AFB" w:rsidRPr="00190A41" w:rsidRDefault="00746AFB" w:rsidP="00A60F55">
      <w:pPr>
        <w:pStyle w:val="NormalWeb"/>
        <w:spacing w:before="0" w:beforeAutospacing="0" w:after="0" w:afterAutospacing="0"/>
        <w:rPr>
          <w:sz w:val="26"/>
          <w:szCs w:val="26"/>
        </w:rPr>
      </w:pPr>
      <w:r w:rsidRPr="00190A41">
        <w:rPr>
          <w:rFonts w:eastAsia="+mn-ea"/>
          <w:b/>
          <w:bCs/>
          <w:color w:val="000000"/>
          <w:kern w:val="24"/>
          <w:sz w:val="26"/>
          <w:szCs w:val="26"/>
        </w:rPr>
        <w:t xml:space="preserve">Về học lại: </w:t>
      </w:r>
      <w:r w:rsidRPr="00190A41">
        <w:rPr>
          <w:rFonts w:eastAsia="+mn-ea"/>
          <w:color w:val="000000"/>
          <w:kern w:val="24"/>
          <w:sz w:val="26"/>
          <w:szCs w:val="26"/>
        </w:rPr>
        <w:t>học sinh đăng ký học lại trả nợ các học phần chưa đạt, bao gồm:</w:t>
      </w:r>
    </w:p>
    <w:p w:rsidR="00746AFB" w:rsidRPr="00190A41" w:rsidRDefault="00746AFB" w:rsidP="00A60F55">
      <w:pPr>
        <w:pStyle w:val="NormalWeb"/>
        <w:spacing w:before="0" w:beforeAutospacing="0" w:after="0" w:afterAutospacing="0"/>
        <w:rPr>
          <w:sz w:val="26"/>
          <w:szCs w:val="26"/>
        </w:rPr>
      </w:pPr>
      <w:r w:rsidRPr="00190A41">
        <w:rPr>
          <w:rFonts w:eastAsia="+mn-ea"/>
          <w:b/>
          <w:bCs/>
          <w:color w:val="000000"/>
          <w:kern w:val="24"/>
          <w:sz w:val="26"/>
          <w:szCs w:val="26"/>
        </w:rPr>
        <w:t xml:space="preserve">   + Lớp riêng: </w:t>
      </w:r>
      <w:r w:rsidRPr="00190A41">
        <w:rPr>
          <w:rFonts w:eastAsia="+mn-ea"/>
          <w:color w:val="000000"/>
          <w:kern w:val="24"/>
          <w:sz w:val="26"/>
          <w:szCs w:val="26"/>
        </w:rPr>
        <w:t>Được mở riêng cho các HS học trả nợ cùng môn. Thời gian thực hiện trong hè (dự kiến tháng 7,8/2020) và trong năm học 2020 - 2021. Khi mở lớp có thông báo cụ thể được đăng trang web, gởi GVCN, các khoa.</w:t>
      </w:r>
    </w:p>
    <w:p w:rsidR="00746AFB" w:rsidRPr="00FF1849" w:rsidRDefault="00746AFB" w:rsidP="00FF1849">
      <w:pPr>
        <w:pStyle w:val="NormalWeb"/>
        <w:spacing w:before="0" w:beforeAutospacing="0" w:after="0" w:afterAutospacing="0"/>
        <w:rPr>
          <w:sz w:val="26"/>
          <w:szCs w:val="26"/>
        </w:rPr>
      </w:pPr>
      <w:r w:rsidRPr="00190A41">
        <w:rPr>
          <w:rFonts w:eastAsia="+mn-ea"/>
          <w:color w:val="000000"/>
          <w:kern w:val="24"/>
          <w:sz w:val="26"/>
          <w:szCs w:val="26"/>
        </w:rPr>
        <w:t xml:space="preserve">   + </w:t>
      </w:r>
      <w:r w:rsidRPr="00190A41">
        <w:rPr>
          <w:rFonts w:eastAsia="+mn-ea"/>
          <w:b/>
          <w:bCs/>
          <w:color w:val="000000"/>
          <w:kern w:val="24"/>
          <w:sz w:val="26"/>
          <w:szCs w:val="26"/>
        </w:rPr>
        <w:t>Lớp chung</w:t>
      </w:r>
      <w:r w:rsidRPr="00190A41">
        <w:rPr>
          <w:rFonts w:eastAsia="+mn-ea"/>
          <w:color w:val="000000"/>
          <w:kern w:val="24"/>
          <w:sz w:val="26"/>
          <w:szCs w:val="26"/>
        </w:rPr>
        <w:t>: Được học ghép chung với khóa sau (khóa 19T4 học chung với khóa 2020) và được mở từ đầu mỗi học kỳ năm học 2020 – 2021 (có thông báo cụ thể được đăng trang web, gởi GVCN, các khoa).</w:t>
      </w:r>
    </w:p>
    <w:p w:rsidR="00746AFB" w:rsidRPr="00190A41" w:rsidRDefault="00F22DCC" w:rsidP="00F22DCC">
      <w:pPr>
        <w:pStyle w:val="ListParagraph"/>
        <w:spacing w:line="240" w:lineRule="auto"/>
        <w:ind w:left="0"/>
        <w:rPr>
          <w:rFonts w:ascii="Times New Roman" w:eastAsia="+mj-ea" w:hAnsi="Times New Roman" w:cs="Times New Roman"/>
          <w:b/>
          <w:bCs/>
          <w:color w:val="000000"/>
          <w:kern w:val="24"/>
          <w:sz w:val="26"/>
          <w:szCs w:val="26"/>
        </w:rPr>
      </w:pPr>
      <w:r>
        <w:rPr>
          <w:rFonts w:ascii="Times New Roman" w:eastAsia="+mj-ea" w:hAnsi="Times New Roman" w:cs="Times New Roman"/>
          <w:b/>
          <w:bCs/>
          <w:color w:val="000000"/>
          <w:kern w:val="24"/>
          <w:sz w:val="26"/>
          <w:szCs w:val="26"/>
        </w:rPr>
        <w:t>III.</w:t>
      </w:r>
      <w:r w:rsidR="00746AFB" w:rsidRPr="00190A41">
        <w:rPr>
          <w:rFonts w:ascii="Times New Roman" w:eastAsia="+mj-ea" w:hAnsi="Times New Roman" w:cs="Times New Roman"/>
          <w:b/>
          <w:bCs/>
          <w:color w:val="000000"/>
          <w:kern w:val="24"/>
          <w:sz w:val="26"/>
          <w:szCs w:val="26"/>
        </w:rPr>
        <w:t>Về quy chế đào tạo:</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b/>
          <w:bCs/>
          <w:color w:val="000000"/>
          <w:kern w:val="24"/>
          <w:sz w:val="26"/>
          <w:szCs w:val="26"/>
        </w:rPr>
        <w:t>Điều 16</w:t>
      </w:r>
      <w:r w:rsidRPr="00190A41">
        <w:rPr>
          <w:rFonts w:ascii="Times New Roman" w:eastAsia="+mn-ea" w:hAnsi="Times New Roman" w:cs="Times New Roman"/>
          <w:b/>
          <w:bCs/>
          <w:color w:val="000000"/>
          <w:kern w:val="24"/>
          <w:sz w:val="26"/>
          <w:szCs w:val="26"/>
          <w:lang w:val="vi-VN"/>
        </w:rPr>
        <w:t>. Điều kiện và số lần dự thi kết thúc môn học, học và thi lại</w:t>
      </w:r>
    </w:p>
    <w:p w:rsidR="00746AFB" w:rsidRPr="00190A41" w:rsidRDefault="00F22DCC" w:rsidP="00A60F55">
      <w:pPr>
        <w:pStyle w:val="ListParagraph"/>
        <w:spacing w:line="240" w:lineRule="auto"/>
        <w:ind w:left="0"/>
        <w:rPr>
          <w:rFonts w:ascii="Times New Roman" w:eastAsia="+mn-ea" w:hAnsi="Times New Roman" w:cs="Times New Roman"/>
          <w:color w:val="000000"/>
          <w:kern w:val="24"/>
          <w:sz w:val="26"/>
          <w:szCs w:val="26"/>
        </w:rPr>
      </w:pPr>
      <w:r>
        <w:rPr>
          <w:rFonts w:ascii="Times New Roman" w:eastAsia="+mn-ea" w:hAnsi="Times New Roman" w:cs="Times New Roman"/>
          <w:b/>
          <w:bCs/>
          <w:color w:val="000000"/>
          <w:kern w:val="24"/>
          <w:sz w:val="26"/>
          <w:szCs w:val="26"/>
        </w:rPr>
        <w:t>1</w:t>
      </w:r>
      <w:r w:rsidR="00746AFB" w:rsidRPr="00190A41">
        <w:rPr>
          <w:rFonts w:ascii="Times New Roman" w:eastAsia="+mn-ea" w:hAnsi="Times New Roman" w:cs="Times New Roman"/>
          <w:b/>
          <w:bCs/>
          <w:color w:val="000000"/>
          <w:kern w:val="24"/>
          <w:sz w:val="26"/>
          <w:szCs w:val="26"/>
          <w:lang w:val="vi-VN"/>
        </w:rPr>
        <w:t>. Điều kiện dự thi kết thúc môn học</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bookmarkStart w:id="0" w:name="_GoBack"/>
      <w:r w:rsidRPr="00190A41">
        <w:rPr>
          <w:rFonts w:ascii="Times New Roman" w:eastAsia="+mn-ea" w:hAnsi="Times New Roman" w:cs="Times New Roman"/>
          <w:color w:val="000000"/>
          <w:kern w:val="24"/>
          <w:sz w:val="26"/>
          <w:szCs w:val="26"/>
          <w:lang w:val="vi-VN"/>
        </w:rPr>
        <w:t>HSSV được dự thi kết thúc môn học khi bảo đảm các điều kiện sau:</w:t>
      </w:r>
    </w:p>
    <w:bookmarkEnd w:id="0"/>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Tham dự ít nhất 70% thời gian học lý thuyết, thực hành và các yêu cầu của môn học được quy định trong chương trình môn học;</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xml:space="preserve">- Điểm trung bình chung các điểm kiểm tra đạt từ </w:t>
      </w:r>
      <w:r w:rsidRPr="00190A41">
        <w:rPr>
          <w:rFonts w:ascii="Times New Roman" w:eastAsia="+mn-ea" w:hAnsi="Times New Roman" w:cs="Times New Roman"/>
          <w:color w:val="000000"/>
          <w:kern w:val="24"/>
          <w:sz w:val="26"/>
          <w:szCs w:val="26"/>
        </w:rPr>
        <w:t>4</w:t>
      </w:r>
      <w:r w:rsidRPr="00190A41">
        <w:rPr>
          <w:rFonts w:ascii="Times New Roman" w:eastAsia="+mn-ea" w:hAnsi="Times New Roman" w:cs="Times New Roman"/>
          <w:color w:val="000000"/>
          <w:kern w:val="24"/>
          <w:sz w:val="26"/>
          <w:szCs w:val="26"/>
          <w:lang w:val="vi-VN"/>
        </w:rPr>
        <w:t>,0 điểm trở lên theo thang điểm 10;</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Còn số lần dự thi kết thúc môn học theo quy định tại khoản 2 Điều này.</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xml:space="preserve">- HSSV có giấy xác nhận khuyết tật theo quy định </w:t>
      </w:r>
      <w:r w:rsidRPr="00190A41">
        <w:rPr>
          <w:rFonts w:ascii="Times New Roman" w:eastAsia="+mn-ea" w:hAnsi="Times New Roman" w:cs="Times New Roman"/>
          <w:color w:val="000000"/>
          <w:kern w:val="24"/>
          <w:sz w:val="26"/>
          <w:szCs w:val="26"/>
        </w:rPr>
        <w:t xml:space="preserve">và nghỉ học có lý do chính đáng </w:t>
      </w:r>
      <w:r w:rsidRPr="00190A41">
        <w:rPr>
          <w:rFonts w:ascii="Times New Roman" w:eastAsia="+mn-ea" w:hAnsi="Times New Roman" w:cs="Times New Roman"/>
          <w:color w:val="000000"/>
          <w:kern w:val="24"/>
          <w:sz w:val="26"/>
          <w:szCs w:val="26"/>
          <w:lang w:val="vi-VN"/>
        </w:rPr>
        <w:t xml:space="preserve">thì được hiệu trưởng xem xét, quyết định ưu tiên điều kiện dự thi trên cơ sở HSSV đó phải bảo đảm điều kiện về điểm trung bình </w:t>
      </w:r>
      <w:r w:rsidRPr="00190A41">
        <w:rPr>
          <w:rFonts w:ascii="Times New Roman" w:eastAsia="+mn-ea" w:hAnsi="Times New Roman" w:cs="Times New Roman"/>
          <w:color w:val="000000"/>
          <w:kern w:val="24"/>
          <w:sz w:val="26"/>
          <w:szCs w:val="26"/>
        </w:rPr>
        <w:t xml:space="preserve">chung </w:t>
      </w:r>
      <w:r w:rsidRPr="00190A41">
        <w:rPr>
          <w:rFonts w:ascii="Times New Roman" w:eastAsia="+mn-ea" w:hAnsi="Times New Roman" w:cs="Times New Roman"/>
          <w:color w:val="000000"/>
          <w:kern w:val="24"/>
          <w:sz w:val="26"/>
          <w:szCs w:val="26"/>
          <w:lang w:val="vi-VN"/>
        </w:rPr>
        <w:t>các điểm kiểm tra.</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b/>
          <w:bCs/>
          <w:color w:val="000000"/>
          <w:kern w:val="24"/>
          <w:sz w:val="26"/>
          <w:szCs w:val="26"/>
          <w:lang w:val="vi-VN"/>
        </w:rPr>
        <w:t>2. Số lần dự thi kết thúc môn học</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a) HSSV được dự thi kết thúc môn học lần thứ nhất, nếu điểm môn học chưa đạt yêu cầu thì được dự thi thêm một lần nữa ở kỳ thi khác do trường tổ chức;</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b) HSSV vắng mặt ở lần thi nào mà không có lý do chính đáng thì vẫn tính số lần dự thi đó, phải nhận điểm 0 cho lần thi đó</w:t>
      </w:r>
      <w:r w:rsidRPr="00190A41">
        <w:rPr>
          <w:rFonts w:ascii="Times New Roman" w:eastAsia="+mn-ea" w:hAnsi="Times New Roman" w:cs="Times New Roman"/>
          <w:color w:val="000000"/>
          <w:kern w:val="24"/>
          <w:sz w:val="26"/>
          <w:szCs w:val="26"/>
        </w:rPr>
        <w:t xml:space="preserve"> và phải thi lại.</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c) T</w:t>
      </w:r>
      <w:r w:rsidRPr="00190A41">
        <w:rPr>
          <w:rFonts w:ascii="Times New Roman" w:eastAsia="+mn-ea" w:hAnsi="Times New Roman" w:cs="Times New Roman"/>
          <w:color w:val="000000"/>
          <w:kern w:val="24"/>
          <w:sz w:val="26"/>
          <w:szCs w:val="26"/>
          <w:lang w:val="vi-VN"/>
        </w:rPr>
        <w:t>rường hợp có lý do chính đáng thì không tính số lần dự thi và được bố trí dự thi ở kỳ thi khác.</w:t>
      </w:r>
      <w:r w:rsidRPr="00190A41">
        <w:rPr>
          <w:rFonts w:ascii="Times New Roman" w:eastAsia="+mn-ea" w:hAnsi="Times New Roman" w:cs="Times New Roman"/>
          <w:color w:val="000000"/>
          <w:kern w:val="24"/>
          <w:sz w:val="26"/>
          <w:szCs w:val="26"/>
        </w:rPr>
        <w:t xml:space="preserve"> HSSV </w:t>
      </w:r>
      <w:r w:rsidRPr="00190A41">
        <w:rPr>
          <w:rFonts w:ascii="Times New Roman" w:eastAsia="+mn-ea" w:hAnsi="Times New Roman" w:cs="Times New Roman"/>
          <w:color w:val="000000"/>
          <w:kern w:val="24"/>
          <w:sz w:val="26"/>
          <w:szCs w:val="26"/>
          <w:lang w:val="pt-BR"/>
        </w:rPr>
        <w:t>phải nộp đơn xin vắng thi lần thứ nhất có xác nhận của Trưởng Khoa, phòng Công tác chính trị - Học sinh sinh viên, phòng Tuyển sinh – Đào tạo để trình hiệu trưởng duyệt chậm nhất là 1 tuần sau ngày thi.</w:t>
      </w:r>
    </w:p>
    <w:p w:rsidR="00746AFB" w:rsidRPr="00190A41" w:rsidRDefault="00F22DCC" w:rsidP="00A60F55">
      <w:pPr>
        <w:pStyle w:val="ListParagraph"/>
        <w:spacing w:line="240" w:lineRule="auto"/>
        <w:ind w:left="0"/>
        <w:rPr>
          <w:rFonts w:ascii="Times New Roman" w:eastAsia="+mn-ea" w:hAnsi="Times New Roman" w:cs="Times New Roman"/>
          <w:color w:val="000000"/>
          <w:kern w:val="24"/>
          <w:sz w:val="26"/>
          <w:szCs w:val="26"/>
        </w:rPr>
      </w:pPr>
      <w:r>
        <w:rPr>
          <w:rFonts w:ascii="Times New Roman" w:eastAsia="+mn-ea" w:hAnsi="Times New Roman" w:cs="Times New Roman"/>
          <w:b/>
          <w:bCs/>
          <w:color w:val="000000"/>
          <w:kern w:val="24"/>
          <w:sz w:val="26"/>
          <w:szCs w:val="26"/>
        </w:rPr>
        <w:t xml:space="preserve">3. </w:t>
      </w:r>
      <w:r w:rsidR="00746AFB" w:rsidRPr="00190A41">
        <w:rPr>
          <w:rFonts w:ascii="Times New Roman" w:eastAsia="+mn-ea" w:hAnsi="Times New Roman" w:cs="Times New Roman"/>
          <w:b/>
          <w:bCs/>
          <w:color w:val="000000"/>
          <w:kern w:val="24"/>
          <w:sz w:val="26"/>
          <w:szCs w:val="26"/>
          <w:lang w:val="vi-VN"/>
        </w:rPr>
        <w:t>Học và thi lại</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a) HSSV phải học và thi lại môn học chưa đạt yêu cầu nếu thuộc một trong các trường hợp sau:</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Không đủ điều kiện dự thi;</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Đã hết số lần dự thi kết thúc môn học nhưng điểm môn học</w:t>
      </w:r>
      <w:r w:rsidRPr="00190A41">
        <w:rPr>
          <w:rFonts w:ascii="Times New Roman" w:eastAsia="+mn-ea" w:hAnsi="Times New Roman" w:cs="Times New Roman"/>
          <w:color w:val="000000"/>
          <w:kern w:val="24"/>
          <w:sz w:val="26"/>
          <w:szCs w:val="26"/>
        </w:rPr>
        <w:t xml:space="preserve"> c</w:t>
      </w:r>
      <w:r w:rsidRPr="00190A41">
        <w:rPr>
          <w:rFonts w:ascii="Times New Roman" w:eastAsia="+mn-ea" w:hAnsi="Times New Roman" w:cs="Times New Roman"/>
          <w:color w:val="000000"/>
          <w:kern w:val="24"/>
          <w:sz w:val="26"/>
          <w:szCs w:val="26"/>
          <w:lang w:val="vi-VN"/>
        </w:rPr>
        <w:t>hưa đạt yêu cầu;</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xml:space="preserve">c) Trường hợp không còn môn học do điều chỉnh chương trình thì </w:t>
      </w:r>
      <w:r w:rsidRPr="00190A41">
        <w:rPr>
          <w:rFonts w:ascii="Times New Roman" w:eastAsia="+mn-ea" w:hAnsi="Times New Roman" w:cs="Times New Roman"/>
          <w:color w:val="000000"/>
          <w:kern w:val="24"/>
          <w:sz w:val="26"/>
          <w:szCs w:val="26"/>
        </w:rPr>
        <w:t xml:space="preserve">trưởng khoa đề nghị </w:t>
      </w:r>
      <w:r w:rsidRPr="00190A41">
        <w:rPr>
          <w:rFonts w:ascii="Times New Roman" w:eastAsia="+mn-ea" w:hAnsi="Times New Roman" w:cs="Times New Roman"/>
          <w:color w:val="000000"/>
          <w:kern w:val="24"/>
          <w:sz w:val="26"/>
          <w:szCs w:val="26"/>
          <w:lang w:val="vi-VN"/>
        </w:rPr>
        <w:t>hiệu trưởng quyết định chọn môn học khác thay thế trên cơ sở phù hợp với mục tiêu của ngành, nghề đào tạo</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b/>
          <w:bCs/>
          <w:color w:val="000000"/>
          <w:kern w:val="24"/>
          <w:sz w:val="26"/>
          <w:szCs w:val="26"/>
        </w:rPr>
        <w:lastRenderedPageBreak/>
        <w:t>Điều 18</w:t>
      </w:r>
      <w:r w:rsidRPr="00190A41">
        <w:rPr>
          <w:rFonts w:ascii="Times New Roman" w:eastAsia="+mn-ea" w:hAnsi="Times New Roman" w:cs="Times New Roman"/>
          <w:b/>
          <w:bCs/>
          <w:color w:val="000000"/>
          <w:kern w:val="24"/>
          <w:sz w:val="26"/>
          <w:szCs w:val="26"/>
          <w:lang w:val="vi-VN"/>
        </w:rPr>
        <w:t>. Cách tính điểm môn học, điểm trung bình chung học kỳ/năm học/khóa học và điểm trung bình chung tích lũy</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1. Điểm môn học</w:t>
      </w:r>
      <w:r w:rsidRPr="00190A41">
        <w:rPr>
          <w:rFonts w:ascii="Times New Roman" w:eastAsia="+mn-ea" w:hAnsi="Times New Roman" w:cs="Times New Roman"/>
          <w:color w:val="000000"/>
          <w:kern w:val="24"/>
          <w:sz w:val="26"/>
          <w:szCs w:val="26"/>
        </w:rPr>
        <w:t xml:space="preserve"> chỉ có lý thuyết hoặc có cả lý thuyết và thực hành:</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a) Điểm môn học bao gồm điểm trung bình các điểm kiểm tra có trọng số 0,4 và điểm thi kết thúc môn học có trọng số 0,6;</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xml:space="preserve">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w:t>
      </w:r>
      <w:r w:rsidRPr="00190A41">
        <w:rPr>
          <w:rFonts w:ascii="Times New Roman" w:eastAsia="+mn-ea" w:hAnsi="Times New Roman" w:cs="Times New Roman"/>
          <w:color w:val="000000"/>
          <w:kern w:val="24"/>
          <w:sz w:val="26"/>
          <w:szCs w:val="26"/>
        </w:rPr>
        <w:t xml:space="preserve">và bài thực hành </w:t>
      </w:r>
      <w:r w:rsidRPr="00190A41">
        <w:rPr>
          <w:rFonts w:ascii="Times New Roman" w:eastAsia="+mn-ea" w:hAnsi="Times New Roman" w:cs="Times New Roman"/>
          <w:color w:val="000000"/>
          <w:kern w:val="24"/>
          <w:sz w:val="26"/>
          <w:szCs w:val="26"/>
          <w:lang w:val="vi-VN"/>
        </w:rPr>
        <w:t>tính hệ số</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b/>
          <w:bCs/>
          <w:color w:val="000000"/>
          <w:kern w:val="24"/>
          <w:sz w:val="26"/>
          <w:szCs w:val="26"/>
        </w:rPr>
        <w:t>Điều 18</w:t>
      </w:r>
      <w:r w:rsidRPr="00190A41">
        <w:rPr>
          <w:rFonts w:ascii="Times New Roman" w:eastAsia="+mn-ea" w:hAnsi="Times New Roman" w:cs="Times New Roman"/>
          <w:b/>
          <w:bCs/>
          <w:color w:val="000000"/>
          <w:kern w:val="24"/>
          <w:sz w:val="26"/>
          <w:szCs w:val="26"/>
          <w:lang w:val="vi-VN"/>
        </w:rPr>
        <w:t>. Cách tính điểm môn học, điểm trung bình chung học kỳ/năm học/khóa học và điểm trung bình chung tích lũy</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 xml:space="preserve">2. </w:t>
      </w:r>
      <w:r w:rsidRPr="00190A41">
        <w:rPr>
          <w:rFonts w:ascii="Times New Roman" w:eastAsia="+mn-ea" w:hAnsi="Times New Roman" w:cs="Times New Roman"/>
          <w:color w:val="000000"/>
          <w:kern w:val="24"/>
          <w:sz w:val="26"/>
          <w:szCs w:val="26"/>
          <w:lang w:val="vi-VN"/>
        </w:rPr>
        <w:t>Điểm môn học</w:t>
      </w:r>
      <w:r w:rsidRPr="00190A41">
        <w:rPr>
          <w:rFonts w:ascii="Times New Roman" w:eastAsia="+mn-ea" w:hAnsi="Times New Roman" w:cs="Times New Roman"/>
          <w:color w:val="000000"/>
          <w:kern w:val="24"/>
          <w:sz w:val="26"/>
          <w:szCs w:val="26"/>
        </w:rPr>
        <w:t xml:space="preserve"> thực hành:</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a) Sinh viên phải tham dự đầy đủ các bài thực hành theo đúng đề chương chi tiết học phần.</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 xml:space="preserve">b) </w:t>
      </w:r>
      <w:r w:rsidRPr="00190A41">
        <w:rPr>
          <w:rFonts w:ascii="Times New Roman" w:eastAsia="+mn-ea" w:hAnsi="Times New Roman" w:cs="Times New Roman"/>
          <w:color w:val="000000"/>
          <w:kern w:val="24"/>
          <w:sz w:val="26"/>
          <w:szCs w:val="26"/>
          <w:lang w:val="vi-VN"/>
        </w:rPr>
        <w:t xml:space="preserve">Điểm môn học </w:t>
      </w:r>
      <w:r w:rsidRPr="00190A41">
        <w:rPr>
          <w:rFonts w:ascii="Times New Roman" w:eastAsia="+mn-ea" w:hAnsi="Times New Roman" w:cs="Times New Roman"/>
          <w:color w:val="000000"/>
          <w:kern w:val="24"/>
          <w:sz w:val="26"/>
          <w:szCs w:val="26"/>
        </w:rPr>
        <w:t>thực hành là trung bình cộng của điểm các bài thực hành.</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3. Điểm kiểm tra, kể cả điểm của từng bài thực hành, điểm thi kết thúc môn học và điểm môn học được chấm theo thang điểm 10 (từ 0 đến 10), làm tròn đến một chữ số thập phân</w:t>
      </w:r>
    </w:p>
    <w:p w:rsidR="00746AFB" w:rsidRPr="00190A41" w:rsidRDefault="00746AFB" w:rsidP="00A60F55">
      <w:pPr>
        <w:pStyle w:val="ListParagraph"/>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 xml:space="preserve">4. </w:t>
      </w:r>
      <w:r w:rsidRPr="00190A41">
        <w:rPr>
          <w:rFonts w:ascii="Times New Roman" w:eastAsia="+mn-ea" w:hAnsi="Times New Roman" w:cs="Times New Roman"/>
          <w:color w:val="000000"/>
          <w:kern w:val="24"/>
          <w:sz w:val="26"/>
          <w:szCs w:val="26"/>
          <w:lang w:val="vi-VN"/>
        </w:rPr>
        <w:t>Điểm môn học đạt yêu cầu khi có điểm theo thang điểm 10 đạt từ 4,0 trở lên.</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b/>
          <w:bCs/>
          <w:color w:val="000000"/>
          <w:kern w:val="24"/>
          <w:sz w:val="26"/>
          <w:szCs w:val="26"/>
        </w:rPr>
        <w:t>Điều 18</w:t>
      </w:r>
      <w:r w:rsidRPr="00190A41">
        <w:rPr>
          <w:rFonts w:ascii="Times New Roman" w:eastAsia="+mn-ea" w:hAnsi="Times New Roman" w:cs="Times New Roman"/>
          <w:b/>
          <w:bCs/>
          <w:color w:val="000000"/>
          <w:kern w:val="24"/>
          <w:sz w:val="26"/>
          <w:szCs w:val="26"/>
          <w:lang w:val="vi-VN"/>
        </w:rPr>
        <w:t>. Cách tính điểm môn học, điểm trung bình chung học kỳ/năm học/khóa học và điểm trung bình chung tích lũy</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5</w:t>
      </w:r>
      <w:r w:rsidRPr="00190A41">
        <w:rPr>
          <w:rFonts w:ascii="Times New Roman" w:eastAsia="+mn-ea" w:hAnsi="Times New Roman" w:cs="Times New Roman"/>
          <w:color w:val="000000"/>
          <w:kern w:val="24"/>
          <w:sz w:val="26"/>
          <w:szCs w:val="26"/>
          <w:lang w:val="vi-VN"/>
        </w:rPr>
        <w:t>. Điểm trung bình chung học kỳ/năm học/khóa học và điểm trung bình chung tích lũy</w:t>
      </w:r>
    </w:p>
    <w:p w:rsidR="00746AFB"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a) Công thức tính điểm trung bình chung học kỳ/năm học/khóa học và điểm trung bình chung tích lũy:</w:t>
      </w:r>
    </w:p>
    <w:p w:rsidR="00F22DCC" w:rsidRPr="00F22DCC" w:rsidRDefault="00F22DCC" w:rsidP="00A60F55">
      <w:pPr>
        <w:spacing w:line="240" w:lineRule="auto"/>
        <w:rPr>
          <w:rFonts w:ascii="Times New Roman" w:eastAsia="+mn-ea" w:hAnsi="Times New Roman" w:cs="Times New Roman"/>
          <w:color w:val="000000"/>
          <w:kern w:val="24"/>
          <w:sz w:val="26"/>
          <w:szCs w:val="26"/>
        </w:rPr>
      </w:pPr>
      <w:r w:rsidRPr="00F22DCC">
        <w:rPr>
          <w:rFonts w:ascii="Times New Roman" w:eastAsia="+mn-ea" w:hAnsi="Times New Roman" w:cs="Times New Roman"/>
          <w:b/>
          <w:color w:val="000000"/>
          <w:kern w:val="24"/>
          <w:sz w:val="26"/>
          <w:szCs w:val="26"/>
        </w:rPr>
        <w:drawing>
          <wp:inline distT="0" distB="0" distL="0" distR="0">
            <wp:extent cx="1838325" cy="571500"/>
            <wp:effectExtent l="19050" t="0" r="9525" b="0"/>
            <wp:docPr id="1" name="Picture 1" descr="Description: https://files.thukyluat.vn/uploads/doc2htm/00325041_files/image001.gif">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717195E9-B6F2-4D0E-8A21-04D9BEA8638D}"/>
                </a:ext>
              </a:extLst>
            </wp:docPr>
            <wp:cNvGraphicFramePr/>
            <a:graphic xmlns:a="http://schemas.openxmlformats.org/drawingml/2006/main">
              <a:graphicData uri="http://schemas.openxmlformats.org/drawingml/2006/picture">
                <pic:pic xmlns:pic="http://schemas.openxmlformats.org/drawingml/2006/picture">
                  <pic:nvPicPr>
                    <pic:cNvPr id="5" name="Picture 4" descr="Description: https://files.thukyluat.vn/uploads/doc2htm/00325041_files/image001.gif">
                      <a:extLst>
                        <a:ext uri="{FF2B5EF4-FFF2-40B4-BE49-F238E27FC236}">
                          <a16:creationId xmlns:p="http://schemas.openxmlformats.org/presentationml/2006/main" xmlns:a16="http://schemas.microsoft.com/office/drawing/2014/main" xmlns="" xmlns:lc="http://schemas.openxmlformats.org/drawingml/2006/lockedCanvas" id="{717195E9-B6F2-4D0E-8A21-04D9BEA8638D}"/>
                        </a:ext>
                      </a:extLst>
                    </pic:cNvPr>
                    <pic:cNvPicPr>
                      <a:picLocks noChangeAspect="1" noChangeArrowheads="1"/>
                    </pic:cNvPicPr>
                  </pic:nvPicPr>
                  <pic:blipFill>
                    <a:blip r:embed="rId7">
                      <a:extLst>
                        <a:ext uri="{28A0092B-C50C-407E-A947-70E740481C1C}">
                          <a14:useLocalDpi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1838014" cy="571403"/>
                    </a:xfrm>
                    <a:prstGeom prst="rect">
                      <a:avLst/>
                    </a:prstGeom>
                    <a:noFill/>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Trong đó:</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w:t>
      </w:r>
      <w:r w:rsidRPr="00190A41">
        <w:rPr>
          <w:rFonts w:ascii="Times New Roman" w:eastAsia="+mn-ea" w:hAnsi="Times New Roman" w:cs="Times New Roman"/>
          <w:i/>
          <w:iCs/>
          <w:color w:val="000000"/>
          <w:kern w:val="24"/>
          <w:sz w:val="26"/>
          <w:szCs w:val="26"/>
          <w:lang w:val="vi-VN"/>
        </w:rPr>
        <w:t>A</w:t>
      </w:r>
      <w:r w:rsidRPr="00190A41">
        <w:rPr>
          <w:rFonts w:ascii="Times New Roman" w:eastAsia="+mn-ea" w:hAnsi="Times New Roman" w:cs="Times New Roman"/>
          <w:color w:val="000000"/>
          <w:kern w:val="24"/>
          <w:sz w:val="26"/>
          <w:szCs w:val="26"/>
          <w:lang w:val="vi-VN"/>
        </w:rPr>
        <w:t>: là điểm trung bình chung học kỳ/năm học/khóa học hoặc điểm trung bình chung tích lũy;</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w:t>
      </w:r>
      <w:r w:rsidRPr="00190A41">
        <w:rPr>
          <w:rFonts w:ascii="Times New Roman" w:eastAsia="+mn-ea" w:hAnsi="Times New Roman" w:cs="Times New Roman"/>
          <w:i/>
          <w:iCs/>
          <w:color w:val="000000"/>
          <w:kern w:val="24"/>
          <w:sz w:val="26"/>
          <w:szCs w:val="26"/>
          <w:lang w:val="vi-VN"/>
        </w:rPr>
        <w:t>i</w:t>
      </w:r>
      <w:r w:rsidRPr="00190A41">
        <w:rPr>
          <w:rFonts w:ascii="Times New Roman" w:eastAsia="+mn-ea" w:hAnsi="Times New Roman" w:cs="Times New Roman"/>
          <w:color w:val="000000"/>
          <w:kern w:val="24"/>
          <w:sz w:val="26"/>
          <w:szCs w:val="26"/>
          <w:lang w:val="vi-VN"/>
        </w:rPr>
        <w:t>: là số thứ tự môn học;</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a</w:t>
      </w:r>
      <w:r w:rsidRPr="00190A41">
        <w:rPr>
          <w:rFonts w:ascii="Times New Roman" w:eastAsia="+mn-ea" w:hAnsi="Times New Roman" w:cs="Times New Roman"/>
          <w:color w:val="000000"/>
          <w:kern w:val="24"/>
          <w:sz w:val="26"/>
          <w:szCs w:val="26"/>
          <w:vertAlign w:val="subscript"/>
          <w:lang w:val="vi-VN"/>
        </w:rPr>
        <w:t>i</w:t>
      </w:r>
      <w:r w:rsidRPr="00190A41">
        <w:rPr>
          <w:rFonts w:ascii="Times New Roman" w:eastAsia="+mn-ea" w:hAnsi="Times New Roman" w:cs="Times New Roman"/>
          <w:color w:val="000000"/>
          <w:kern w:val="24"/>
          <w:sz w:val="26"/>
          <w:szCs w:val="26"/>
          <w:lang w:val="vi-VN"/>
        </w:rPr>
        <w:t>: là điểm của môn học thứ i;</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n</w:t>
      </w:r>
      <w:r w:rsidRPr="00190A41">
        <w:rPr>
          <w:rFonts w:ascii="Times New Roman" w:eastAsia="+mn-ea" w:hAnsi="Times New Roman" w:cs="Times New Roman"/>
          <w:color w:val="000000"/>
          <w:kern w:val="24"/>
          <w:sz w:val="26"/>
          <w:szCs w:val="26"/>
          <w:vertAlign w:val="subscript"/>
          <w:lang w:val="vi-VN"/>
        </w:rPr>
        <w:t>i</w:t>
      </w:r>
      <w:r w:rsidRPr="00190A41">
        <w:rPr>
          <w:rFonts w:ascii="Times New Roman" w:eastAsia="+mn-ea" w:hAnsi="Times New Roman" w:cs="Times New Roman"/>
          <w:color w:val="000000"/>
          <w:kern w:val="24"/>
          <w:sz w:val="26"/>
          <w:szCs w:val="26"/>
          <w:lang w:val="vi-VN"/>
        </w:rPr>
        <w:t>: là số tín chỉ của môn học thứ i;</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n: là tổng số môn học trong học kỳ/năm học/khóa học hoặc số môn học đã tích lũy.</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b/>
          <w:bCs/>
          <w:color w:val="000000"/>
          <w:kern w:val="24"/>
          <w:sz w:val="26"/>
          <w:szCs w:val="26"/>
        </w:rPr>
        <w:t>Điều 18</w:t>
      </w:r>
      <w:r w:rsidRPr="00190A41">
        <w:rPr>
          <w:rFonts w:ascii="Times New Roman" w:eastAsia="+mn-ea" w:hAnsi="Times New Roman" w:cs="Times New Roman"/>
          <w:b/>
          <w:bCs/>
          <w:color w:val="000000"/>
          <w:kern w:val="24"/>
          <w:sz w:val="26"/>
          <w:szCs w:val="26"/>
          <w:lang w:val="vi-VN"/>
        </w:rPr>
        <w:t>. Cách tính điểm môn học, điểm trung bình chung học kỳ/năm học/khóa học và điểm trung bình chung tích lũy</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xml:space="preserve">b) Điểm trung bình chung học kỳ là điểm trung bình có trọng số của các </w:t>
      </w:r>
      <w:r w:rsidRPr="00190A41">
        <w:rPr>
          <w:rFonts w:ascii="Times New Roman" w:eastAsia="+mn-ea" w:hAnsi="Times New Roman" w:cs="Times New Roman"/>
          <w:color w:val="000000"/>
          <w:kern w:val="24"/>
          <w:sz w:val="26"/>
          <w:szCs w:val="26"/>
        </w:rPr>
        <w:t>môn học</w:t>
      </w:r>
      <w:r w:rsidRPr="00190A41">
        <w:rPr>
          <w:rFonts w:ascii="Times New Roman" w:eastAsia="+mn-ea" w:hAnsi="Times New Roman" w:cs="Times New Roman"/>
          <w:color w:val="000000"/>
          <w:kern w:val="24"/>
          <w:sz w:val="26"/>
          <w:szCs w:val="26"/>
          <w:lang w:val="vi-VN"/>
        </w:rPr>
        <w:t xml:space="preserve"> mà sinh viên đăng ký học trong học kỳ đó, với trọng số là số tín chỉ tương ứng của từng </w:t>
      </w:r>
      <w:r w:rsidRPr="00190A41">
        <w:rPr>
          <w:rFonts w:ascii="Times New Roman" w:eastAsia="+mn-ea" w:hAnsi="Times New Roman" w:cs="Times New Roman"/>
          <w:color w:val="000000"/>
          <w:kern w:val="24"/>
          <w:sz w:val="26"/>
          <w:szCs w:val="26"/>
        </w:rPr>
        <w:t>môn học</w:t>
      </w:r>
      <w:r w:rsidRPr="00190A41">
        <w:rPr>
          <w:rFonts w:ascii="Times New Roman" w:eastAsia="+mn-ea" w:hAnsi="Times New Roman" w:cs="Times New Roman"/>
          <w:color w:val="000000"/>
          <w:kern w:val="24"/>
          <w:sz w:val="26"/>
          <w:szCs w:val="26"/>
          <w:lang w:val="vi-VN"/>
        </w:rPr>
        <w:t>.</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xml:space="preserve">c) Điểm trung bình chung tích lũy là điểm trung bình có trọng số của các </w:t>
      </w:r>
      <w:r w:rsidRPr="00190A41">
        <w:rPr>
          <w:rFonts w:ascii="Times New Roman" w:eastAsia="+mn-ea" w:hAnsi="Times New Roman" w:cs="Times New Roman"/>
          <w:color w:val="000000"/>
          <w:kern w:val="24"/>
          <w:sz w:val="26"/>
          <w:szCs w:val="26"/>
        </w:rPr>
        <w:t>môn học</w:t>
      </w:r>
      <w:r w:rsidRPr="00190A41">
        <w:rPr>
          <w:rFonts w:ascii="Times New Roman" w:eastAsia="+mn-ea" w:hAnsi="Times New Roman" w:cs="Times New Roman"/>
          <w:color w:val="000000"/>
          <w:kern w:val="24"/>
          <w:sz w:val="26"/>
          <w:szCs w:val="26"/>
          <w:lang w:val="vi-VN"/>
        </w:rPr>
        <w:t xml:space="preserve"> được đánh giá bằng các điểm từ 4,0 trở lên mà sinh viên đã tích lũy được, tính từ đầu khóa học cho tới thời điểm được xem xét vào lúc kết thúc mỗi học kỳ.</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d</w:t>
      </w:r>
      <w:r w:rsidRPr="00190A41">
        <w:rPr>
          <w:rFonts w:ascii="Times New Roman" w:eastAsia="+mn-ea" w:hAnsi="Times New Roman" w:cs="Times New Roman"/>
          <w:color w:val="000000"/>
          <w:kern w:val="24"/>
          <w:sz w:val="26"/>
          <w:szCs w:val="26"/>
          <w:lang w:val="vi-VN"/>
        </w:rPr>
        <w:t>) Điểm trung bình chung học kỳ/năm học/khóa học, điểm trung bình chung tích lũy bao gồm cả điểm môn học được bảo lưu, không bao gồm điểm môn học được miễn trừ và môn học điều kiện;</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e</w:t>
      </w:r>
      <w:r w:rsidRPr="00190A41">
        <w:rPr>
          <w:rFonts w:ascii="Times New Roman" w:eastAsia="+mn-ea" w:hAnsi="Times New Roman" w:cs="Times New Roman"/>
          <w:color w:val="000000"/>
          <w:kern w:val="24"/>
          <w:sz w:val="26"/>
          <w:szCs w:val="26"/>
          <w:lang w:val="vi-VN"/>
        </w:rPr>
        <w:t>) Trường hợp HSSV được tạm hoãn học môn học thì chưa tính khối lượng học tập của môn học đó trong thời gian được tạm hoãn.</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b/>
          <w:bCs/>
          <w:color w:val="000000"/>
          <w:kern w:val="24"/>
          <w:sz w:val="26"/>
          <w:szCs w:val="26"/>
        </w:rPr>
        <w:lastRenderedPageBreak/>
        <w:t>Điều 21</w:t>
      </w:r>
      <w:r w:rsidRPr="00190A41">
        <w:rPr>
          <w:rFonts w:ascii="Times New Roman" w:eastAsia="+mn-ea" w:hAnsi="Times New Roman" w:cs="Times New Roman"/>
          <w:b/>
          <w:bCs/>
          <w:color w:val="000000"/>
          <w:kern w:val="24"/>
          <w:sz w:val="26"/>
          <w:szCs w:val="26"/>
          <w:lang w:val="vi-VN"/>
        </w:rPr>
        <w:t xml:space="preserve">. Xếp </w:t>
      </w:r>
      <w:r w:rsidRPr="00190A41">
        <w:rPr>
          <w:rFonts w:ascii="Times New Roman" w:eastAsia="+mn-ea" w:hAnsi="Times New Roman" w:cs="Times New Roman"/>
          <w:b/>
          <w:bCs/>
          <w:color w:val="000000"/>
          <w:kern w:val="24"/>
          <w:sz w:val="26"/>
          <w:szCs w:val="26"/>
        </w:rPr>
        <w:t>loại kết quả học tập học kỳ/năm học/khóa học</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1</w:t>
      </w:r>
      <w:r w:rsidRPr="00190A41">
        <w:rPr>
          <w:rFonts w:ascii="Times New Roman" w:eastAsia="+mn-ea" w:hAnsi="Times New Roman" w:cs="Times New Roman"/>
          <w:color w:val="000000"/>
          <w:kern w:val="24"/>
          <w:sz w:val="26"/>
          <w:szCs w:val="26"/>
          <w:lang w:val="vi-VN"/>
        </w:rPr>
        <w:t>. Xếp loại kết quả học tập</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a) Xếp loại kết quả học tập của HSSV theo học kỳ được căn cứ vào điểm trung bình chung trong học kỳ/năm học/khóa học đó, cụ thể:</w:t>
      </w:r>
    </w:p>
    <w:p w:rsidR="00E05A57" w:rsidRPr="00190A41" w:rsidRDefault="0049785A" w:rsidP="00A60F55">
      <w:pPr>
        <w:numPr>
          <w:ilvl w:val="0"/>
          <w:numId w:val="3"/>
        </w:numPr>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Loại xuất sắ</w:t>
      </w:r>
      <w:r w:rsidR="00871745">
        <w:rPr>
          <w:rFonts w:ascii="Times New Roman" w:eastAsia="+mn-ea" w:hAnsi="Times New Roman" w:cs="Times New Roman"/>
          <w:color w:val="000000"/>
          <w:kern w:val="24"/>
          <w:sz w:val="26"/>
          <w:szCs w:val="26"/>
        </w:rPr>
        <w:t>c:</w:t>
      </w:r>
      <w:r w:rsidR="00871745">
        <w:rPr>
          <w:rFonts w:ascii="Times New Roman" w:eastAsia="+mn-ea" w:hAnsi="Times New Roman" w:cs="Times New Roman"/>
          <w:color w:val="000000"/>
          <w:kern w:val="24"/>
          <w:sz w:val="26"/>
          <w:szCs w:val="26"/>
        </w:rPr>
        <w:tab/>
      </w:r>
      <w:r w:rsidRPr="00190A41">
        <w:rPr>
          <w:rFonts w:ascii="Times New Roman" w:eastAsia="+mn-ea" w:hAnsi="Times New Roman" w:cs="Times New Roman"/>
          <w:color w:val="000000"/>
          <w:kern w:val="24"/>
          <w:sz w:val="26"/>
          <w:szCs w:val="26"/>
        </w:rPr>
        <w:t>Điểm trung bình chung từ 9,00  đến  10;</w:t>
      </w:r>
    </w:p>
    <w:p w:rsidR="00E05A57" w:rsidRPr="00190A41" w:rsidRDefault="0049785A" w:rsidP="00A60F55">
      <w:pPr>
        <w:numPr>
          <w:ilvl w:val="0"/>
          <w:numId w:val="3"/>
        </w:numPr>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Loại giỏi:</w:t>
      </w:r>
      <w:r w:rsidRPr="00190A41">
        <w:rPr>
          <w:rFonts w:ascii="Times New Roman" w:eastAsia="+mn-ea" w:hAnsi="Times New Roman" w:cs="Times New Roman"/>
          <w:color w:val="000000"/>
          <w:kern w:val="24"/>
          <w:sz w:val="26"/>
          <w:szCs w:val="26"/>
        </w:rPr>
        <w:tab/>
      </w:r>
      <w:r w:rsidRPr="00190A41">
        <w:rPr>
          <w:rFonts w:ascii="Times New Roman" w:eastAsia="+mn-ea" w:hAnsi="Times New Roman" w:cs="Times New Roman"/>
          <w:color w:val="000000"/>
          <w:kern w:val="24"/>
          <w:sz w:val="26"/>
          <w:szCs w:val="26"/>
        </w:rPr>
        <w:tab/>
        <w:t>Điểm trung bình chung từ 8,00  đến  8,99;</w:t>
      </w:r>
    </w:p>
    <w:p w:rsidR="00E05A57" w:rsidRPr="00190A41" w:rsidRDefault="0049785A" w:rsidP="00A60F55">
      <w:pPr>
        <w:numPr>
          <w:ilvl w:val="0"/>
          <w:numId w:val="3"/>
        </w:numPr>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Loạ</w:t>
      </w:r>
      <w:r w:rsidR="00871745">
        <w:rPr>
          <w:rFonts w:ascii="Times New Roman" w:eastAsia="+mn-ea" w:hAnsi="Times New Roman" w:cs="Times New Roman"/>
          <w:color w:val="000000"/>
          <w:kern w:val="24"/>
          <w:sz w:val="26"/>
          <w:szCs w:val="26"/>
        </w:rPr>
        <w:t>i khá:</w:t>
      </w:r>
      <w:r w:rsidR="00871745">
        <w:rPr>
          <w:rFonts w:ascii="Times New Roman" w:eastAsia="+mn-ea" w:hAnsi="Times New Roman" w:cs="Times New Roman"/>
          <w:color w:val="000000"/>
          <w:kern w:val="24"/>
          <w:sz w:val="26"/>
          <w:szCs w:val="26"/>
        </w:rPr>
        <w:tab/>
      </w:r>
      <w:r w:rsidR="00871745">
        <w:rPr>
          <w:rFonts w:ascii="Times New Roman" w:eastAsia="+mn-ea" w:hAnsi="Times New Roman" w:cs="Times New Roman"/>
          <w:color w:val="000000"/>
          <w:kern w:val="24"/>
          <w:sz w:val="26"/>
          <w:szCs w:val="26"/>
        </w:rPr>
        <w:tab/>
      </w:r>
      <w:r w:rsidRPr="00190A41">
        <w:rPr>
          <w:rFonts w:ascii="Times New Roman" w:eastAsia="+mn-ea" w:hAnsi="Times New Roman" w:cs="Times New Roman"/>
          <w:color w:val="000000"/>
          <w:kern w:val="24"/>
          <w:sz w:val="26"/>
          <w:szCs w:val="26"/>
        </w:rPr>
        <w:t>Điểm trung bình chung từ 7,00  đến  7,99;</w:t>
      </w:r>
    </w:p>
    <w:p w:rsidR="00E05A57" w:rsidRPr="00190A41" w:rsidRDefault="0049785A" w:rsidP="00A60F55">
      <w:pPr>
        <w:numPr>
          <w:ilvl w:val="0"/>
          <w:numId w:val="3"/>
        </w:numPr>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 xml:space="preserve">Loại trung bình: </w:t>
      </w:r>
      <w:r w:rsidRPr="00190A41">
        <w:rPr>
          <w:rFonts w:ascii="Times New Roman" w:eastAsia="+mn-ea" w:hAnsi="Times New Roman" w:cs="Times New Roman"/>
          <w:color w:val="000000"/>
          <w:kern w:val="24"/>
          <w:sz w:val="26"/>
          <w:szCs w:val="26"/>
        </w:rPr>
        <w:tab/>
        <w:t>Điểm trung bình chung từ 5,50  đến  6,99;</w:t>
      </w:r>
    </w:p>
    <w:p w:rsidR="00E05A57" w:rsidRPr="00190A41" w:rsidRDefault="0049785A" w:rsidP="00A60F55">
      <w:pPr>
        <w:numPr>
          <w:ilvl w:val="0"/>
          <w:numId w:val="3"/>
        </w:numPr>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Loại trung bình yếu:</w:t>
      </w:r>
      <w:r w:rsidRPr="00190A41">
        <w:rPr>
          <w:rFonts w:ascii="Times New Roman" w:eastAsia="+mn-ea" w:hAnsi="Times New Roman" w:cs="Times New Roman"/>
          <w:color w:val="000000"/>
          <w:kern w:val="24"/>
          <w:sz w:val="26"/>
          <w:szCs w:val="26"/>
        </w:rPr>
        <w:tab/>
        <w:t>Điểm trung bình chung từ 4,00  đến  5,49;</w:t>
      </w:r>
    </w:p>
    <w:p w:rsidR="00E05A57" w:rsidRPr="00190A41" w:rsidRDefault="0049785A" w:rsidP="00A60F55">
      <w:pPr>
        <w:numPr>
          <w:ilvl w:val="0"/>
          <w:numId w:val="3"/>
        </w:numPr>
        <w:spacing w:line="240" w:lineRule="auto"/>
        <w:ind w:left="0"/>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 xml:space="preserve">Loại kém: </w:t>
      </w:r>
      <w:r w:rsidRPr="00190A41">
        <w:rPr>
          <w:rFonts w:ascii="Times New Roman" w:eastAsia="+mn-ea" w:hAnsi="Times New Roman" w:cs="Times New Roman"/>
          <w:color w:val="000000"/>
          <w:kern w:val="24"/>
          <w:sz w:val="26"/>
          <w:szCs w:val="26"/>
        </w:rPr>
        <w:tab/>
      </w:r>
      <w:r w:rsidRPr="00190A41">
        <w:rPr>
          <w:rFonts w:ascii="Times New Roman" w:eastAsia="+mn-ea" w:hAnsi="Times New Roman" w:cs="Times New Roman"/>
          <w:color w:val="000000"/>
          <w:kern w:val="24"/>
          <w:sz w:val="26"/>
          <w:szCs w:val="26"/>
        </w:rPr>
        <w:tab/>
        <w:t>Điểm trung bình chung dưới 4,00.</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b) HSSV có điểm đạt loại giỏi trở lên bị hạ xuống một mức xếp loại nếu thuộc một hoặc nhiều trường hợp sau:</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Bị nhà trường kỷ luật từ mức cảnh cáo trở lên trong học kỳ được xếp loại kết quả học tập (không tính mức kỷ luật được quy định tại khoản 2 Điều 1</w:t>
      </w:r>
      <w:r w:rsidRPr="00190A41">
        <w:rPr>
          <w:rFonts w:ascii="Times New Roman" w:eastAsia="+mn-ea" w:hAnsi="Times New Roman" w:cs="Times New Roman"/>
          <w:color w:val="000000"/>
          <w:kern w:val="24"/>
          <w:sz w:val="26"/>
          <w:szCs w:val="26"/>
        </w:rPr>
        <w:t>9</w:t>
      </w:r>
      <w:r w:rsidRPr="00190A41">
        <w:rPr>
          <w:rFonts w:ascii="Times New Roman" w:eastAsia="+mn-ea" w:hAnsi="Times New Roman" w:cs="Times New Roman"/>
          <w:color w:val="000000"/>
          <w:kern w:val="24"/>
          <w:sz w:val="26"/>
          <w:szCs w:val="26"/>
          <w:lang w:val="vi-VN"/>
        </w:rPr>
        <w:t xml:space="preserve"> của </w:t>
      </w:r>
      <w:r w:rsidRPr="00190A41">
        <w:rPr>
          <w:rFonts w:ascii="Times New Roman" w:eastAsia="+mn-ea" w:hAnsi="Times New Roman" w:cs="Times New Roman"/>
          <w:color w:val="000000"/>
          <w:kern w:val="24"/>
          <w:sz w:val="26"/>
          <w:szCs w:val="26"/>
        </w:rPr>
        <w:t xml:space="preserve">Quy định </w:t>
      </w:r>
      <w:r w:rsidRPr="00190A41">
        <w:rPr>
          <w:rFonts w:ascii="Times New Roman" w:eastAsia="+mn-ea" w:hAnsi="Times New Roman" w:cs="Times New Roman"/>
          <w:color w:val="000000"/>
          <w:kern w:val="24"/>
          <w:sz w:val="26"/>
          <w:szCs w:val="26"/>
          <w:lang w:val="vi-VN"/>
        </w:rPr>
        <w:t>này);</w:t>
      </w:r>
    </w:p>
    <w:p w:rsidR="00746AFB" w:rsidRPr="00190A41" w:rsidRDefault="00746AFB" w:rsidP="00A60F55">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Có một môn học trở lên trong học kỳ phải thi lại (không tính môn học điều kiện; môn học được tạm hoãn học hoặc được miễn trừ).</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rPr>
        <w:t>2</w:t>
      </w:r>
      <w:r w:rsidRPr="00190A41">
        <w:rPr>
          <w:rFonts w:ascii="Times New Roman" w:eastAsia="+mn-ea" w:hAnsi="Times New Roman" w:cs="Times New Roman"/>
          <w:color w:val="000000"/>
          <w:kern w:val="24"/>
          <w:sz w:val="26"/>
          <w:szCs w:val="26"/>
          <w:lang w:val="vi-VN"/>
        </w:rPr>
        <w:t>. Kết quả học tập trong học kỳ phụ được gộp vào kết quả học tập trong học kỳ chính ngay trước học kỳ phụ để xếp loại HSSV về học lực.</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b/>
          <w:bCs/>
          <w:color w:val="000000"/>
          <w:kern w:val="24"/>
          <w:sz w:val="26"/>
          <w:szCs w:val="26"/>
        </w:rPr>
        <w:t>Điều 22</w:t>
      </w:r>
      <w:r w:rsidRPr="00190A41">
        <w:rPr>
          <w:rFonts w:ascii="Times New Roman" w:eastAsia="+mn-ea" w:hAnsi="Times New Roman" w:cs="Times New Roman"/>
          <w:b/>
          <w:bCs/>
          <w:color w:val="000000"/>
          <w:kern w:val="24"/>
          <w:sz w:val="26"/>
          <w:szCs w:val="26"/>
          <w:lang w:val="vi-VN"/>
        </w:rPr>
        <w:t>. Cảnh báo kết quả học tập, buộc thôi học, tự thôi học</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a) Điểm trung bình chung học kỳ đạt dưới 3,00 đối với học kỳ đầu của khóa học, dưới 4,00 đối với các học kỳ tiếp theo;</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b) Tổng số tín chỉ của các học phần bị điểm dưới 4,0 còn tồn đọng tính từ đầu khóa học đến thời điểm xét vượt quá 24 tín chỉ.</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2. Sau mỗi học kỳ, HSSV bị buộc thôi học nếu thuộc một trong những trường hợp sau đây:</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xml:space="preserve">a) Có số lần cảnh báo kết quả học tập vượt quá </w:t>
      </w:r>
      <w:r w:rsidRPr="00190A41">
        <w:rPr>
          <w:rFonts w:ascii="Times New Roman" w:eastAsia="+mn-ea" w:hAnsi="Times New Roman" w:cs="Times New Roman"/>
          <w:color w:val="000000"/>
          <w:kern w:val="24"/>
          <w:sz w:val="26"/>
          <w:szCs w:val="26"/>
        </w:rPr>
        <w:t>2 lần</w:t>
      </w:r>
      <w:r w:rsidRPr="00190A41">
        <w:rPr>
          <w:rFonts w:ascii="Times New Roman" w:eastAsia="+mn-ea" w:hAnsi="Times New Roman" w:cs="Times New Roman"/>
          <w:color w:val="000000"/>
          <w:kern w:val="24"/>
          <w:sz w:val="26"/>
          <w:szCs w:val="26"/>
          <w:lang w:val="vi-VN"/>
        </w:rPr>
        <w:t>;</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 xml:space="preserve">b) Đã hết quỹ thời gian tối đa để hoàn thành chương trình được quy định tại khoản 2 Điều 3 của </w:t>
      </w:r>
      <w:r w:rsidRPr="00190A41">
        <w:rPr>
          <w:rFonts w:ascii="Times New Roman" w:eastAsia="+mn-ea" w:hAnsi="Times New Roman" w:cs="Times New Roman"/>
          <w:color w:val="000000"/>
          <w:kern w:val="24"/>
          <w:sz w:val="26"/>
          <w:szCs w:val="26"/>
        </w:rPr>
        <w:t xml:space="preserve">Quy định </w:t>
      </w:r>
      <w:r w:rsidRPr="00190A41">
        <w:rPr>
          <w:rFonts w:ascii="Times New Roman" w:eastAsia="+mn-ea" w:hAnsi="Times New Roman" w:cs="Times New Roman"/>
          <w:color w:val="000000"/>
          <w:kern w:val="24"/>
          <w:sz w:val="26"/>
          <w:szCs w:val="26"/>
          <w:lang w:val="vi-VN"/>
        </w:rPr>
        <w:t xml:space="preserve">này </w:t>
      </w:r>
      <w:r w:rsidRPr="00190A41">
        <w:rPr>
          <w:rFonts w:ascii="Times New Roman" w:eastAsia="+mn-ea" w:hAnsi="Times New Roman" w:cs="Times New Roman"/>
          <w:i/>
          <w:iCs/>
          <w:color w:val="000000"/>
          <w:kern w:val="24"/>
          <w:sz w:val="26"/>
          <w:szCs w:val="26"/>
        </w:rPr>
        <w:t xml:space="preserve">(Thời gian tối đa đối với trình độ trung cấp: 4,5 năm đối với hệ 01 năm đến 1,5 năm và 06 năm đối với hệ 03 năm) </w:t>
      </w:r>
      <w:r w:rsidRPr="00190A41">
        <w:rPr>
          <w:rFonts w:ascii="Times New Roman" w:eastAsia="+mn-ea" w:hAnsi="Times New Roman" w:cs="Times New Roman"/>
          <w:color w:val="000000"/>
          <w:kern w:val="24"/>
          <w:sz w:val="26"/>
          <w:szCs w:val="26"/>
          <w:lang w:val="vi-VN"/>
        </w:rPr>
        <w:t>c) Bị kỷ luật ở mức buộc thôi học.</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3. Tự thôi học</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HSSV không thuộc diện bị buộc thôi học, thực hiện đầy đủ nghĩa vụ và trách nhiệm theo quy định, nếu thuộc một trong các trường hợp sau được đề nghị trường cho thôi học:</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lastRenderedPageBreak/>
        <w:t>a) HSSV tự xét thấy không còn khả năng hoàn thành chương trình do thời gian còn lại không đủ để hoàn thành chương trình theo quy định;</w:t>
      </w:r>
    </w:p>
    <w:p w:rsidR="00746AFB" w:rsidRPr="00190A41" w:rsidRDefault="00746AFB" w:rsidP="00190A41">
      <w:pPr>
        <w:spacing w:line="240" w:lineRule="auto"/>
        <w:rPr>
          <w:rFonts w:ascii="Times New Roman" w:eastAsia="+mn-ea" w:hAnsi="Times New Roman" w:cs="Times New Roman"/>
          <w:color w:val="000000"/>
          <w:kern w:val="24"/>
          <w:sz w:val="26"/>
          <w:szCs w:val="26"/>
        </w:rPr>
      </w:pPr>
      <w:r w:rsidRPr="00190A41">
        <w:rPr>
          <w:rFonts w:ascii="Times New Roman" w:eastAsia="+mn-ea" w:hAnsi="Times New Roman" w:cs="Times New Roman"/>
          <w:color w:val="000000"/>
          <w:kern w:val="24"/>
          <w:sz w:val="26"/>
          <w:szCs w:val="26"/>
          <w:lang w:val="vi-VN"/>
        </w:rPr>
        <w:t>b) Vì lý do khác phải thôi học kèm theo minh chứng cụ thể và được hiệu trưởng chấp thuận.</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lang w:val="vi-VN"/>
        </w:rPr>
        <w:t xml:space="preserve">4. Chậm nhất là một tháng sau khi sinh viên có quyết định buộc thôi học, </w:t>
      </w:r>
      <w:r w:rsidRPr="00190A41">
        <w:rPr>
          <w:rFonts w:ascii="Times New Roman" w:eastAsia="+mn-ea" w:hAnsi="Times New Roman" w:cs="Times New Roman"/>
          <w:color w:val="000000"/>
          <w:kern w:val="24"/>
          <w:sz w:val="26"/>
          <w:szCs w:val="26"/>
        </w:rPr>
        <w:t xml:space="preserve">tự thôi học </w:t>
      </w:r>
      <w:r w:rsidRPr="00190A41">
        <w:rPr>
          <w:rFonts w:ascii="Times New Roman" w:eastAsia="+mn-ea" w:hAnsi="Times New Roman" w:cs="Times New Roman"/>
          <w:color w:val="000000"/>
          <w:kern w:val="24"/>
          <w:sz w:val="26"/>
          <w:szCs w:val="26"/>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b/>
          <w:bCs/>
          <w:color w:val="000000"/>
          <w:kern w:val="24"/>
          <w:sz w:val="26"/>
          <w:szCs w:val="26"/>
        </w:rPr>
        <w:t>Điều 23</w:t>
      </w:r>
      <w:r w:rsidRPr="00190A41">
        <w:rPr>
          <w:rFonts w:ascii="Times New Roman" w:eastAsia="+mn-ea" w:hAnsi="Times New Roman" w:cs="Times New Roman"/>
          <w:b/>
          <w:bCs/>
          <w:color w:val="000000"/>
          <w:kern w:val="24"/>
          <w:sz w:val="26"/>
          <w:szCs w:val="26"/>
          <w:lang w:val="vi-VN"/>
        </w:rPr>
        <w:t>. Điều kiện tốt nghiệp</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lang w:val="vi-VN"/>
        </w:rPr>
        <w:t xml:space="preserve">1. HSSV được công nhận tốt nghiệp khi đủ các điều kiện sau: </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rPr>
        <w:t>a</w:t>
      </w:r>
      <w:r w:rsidRPr="00190A41">
        <w:rPr>
          <w:rFonts w:ascii="Times New Roman" w:eastAsia="+mn-ea" w:hAnsi="Times New Roman" w:cs="Times New Roman"/>
          <w:color w:val="000000"/>
          <w:kern w:val="24"/>
          <w:sz w:val="26"/>
          <w:szCs w:val="26"/>
          <w:lang w:val="vi-VN"/>
        </w:rPr>
        <w:t>) Không trong thời gian: bị kỷ luật từ mức đình chỉ học tập có thời hạn trở lên, bị truy cứu trách nhiệm hình sự;</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lang w:val="vi-VN"/>
        </w:rPr>
        <w:t xml:space="preserve">b) Tích lũy đủ số </w:t>
      </w:r>
      <w:r w:rsidRPr="00190A41">
        <w:rPr>
          <w:rFonts w:ascii="Times New Roman" w:eastAsia="+mn-ea" w:hAnsi="Times New Roman" w:cs="Times New Roman"/>
          <w:color w:val="000000"/>
          <w:kern w:val="24"/>
          <w:sz w:val="26"/>
          <w:szCs w:val="26"/>
        </w:rPr>
        <w:t xml:space="preserve">môn học </w:t>
      </w:r>
      <w:r w:rsidRPr="00190A41">
        <w:rPr>
          <w:rFonts w:ascii="Times New Roman" w:eastAsia="+mn-ea" w:hAnsi="Times New Roman" w:cs="Times New Roman"/>
          <w:color w:val="000000"/>
          <w:kern w:val="24"/>
          <w:sz w:val="26"/>
          <w:szCs w:val="26"/>
          <w:lang w:val="vi-VN"/>
        </w:rPr>
        <w:t>và khối lượng tín chỉ quy định cho chương trình đào tạo;</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lang w:val="vi-VN"/>
        </w:rPr>
        <w:t xml:space="preserve">c) Điểm trung bình chung tích lũy của toàn khóa học đạt từ 5,50 trở lên; </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lang w:val="vi-VN"/>
        </w:rPr>
        <w:t xml:space="preserve">d) </w:t>
      </w:r>
      <w:r w:rsidRPr="00190A41">
        <w:rPr>
          <w:rFonts w:ascii="Times New Roman" w:eastAsia="+mn-ea" w:hAnsi="Times New Roman" w:cs="Times New Roman"/>
          <w:color w:val="000000"/>
          <w:kern w:val="24"/>
          <w:sz w:val="26"/>
          <w:szCs w:val="26"/>
        </w:rPr>
        <w:t>H</w:t>
      </w:r>
      <w:r w:rsidRPr="00190A41">
        <w:rPr>
          <w:rFonts w:ascii="Times New Roman" w:eastAsia="+mn-ea" w:hAnsi="Times New Roman" w:cs="Times New Roman"/>
          <w:color w:val="000000"/>
          <w:kern w:val="24"/>
          <w:sz w:val="26"/>
          <w:szCs w:val="26"/>
          <w:lang w:val="vi-VN"/>
        </w:rPr>
        <w:t>oàn thành học phần Giáo dục quốc phòng - an ninh, Giáo dục thể chất</w:t>
      </w:r>
      <w:r w:rsidRPr="00190A41">
        <w:rPr>
          <w:rFonts w:ascii="Times New Roman" w:eastAsia="+mn-ea" w:hAnsi="Times New Roman" w:cs="Times New Roman"/>
          <w:color w:val="000000"/>
          <w:kern w:val="24"/>
          <w:sz w:val="26"/>
          <w:szCs w:val="26"/>
        </w:rPr>
        <w:t xml:space="preserve">, Kỹ năng mềm do trường cấp; </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rPr>
        <w:t xml:space="preserve">e) Trình độ Kỹ năng, Ngoại ngữ, Tin học </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rPr>
        <w:t>- Kỹ năng: Đạt bậc 2/5 của tiêu chuẩn kỹ năng nghề quốc gia;</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rPr>
        <w:t>- Tin học: Đạt tiêu chuẩn IC3 hoặc tương đương trở lên; Chứng nhận tin học ứng dụng do Trường cấp (trừ HS ngành Công nghệ thông tin).</w:t>
      </w:r>
    </w:p>
    <w:p w:rsidR="00746AFB" w:rsidRPr="00190A41" w:rsidRDefault="00746AFB" w:rsidP="00A60F55">
      <w:pPr>
        <w:spacing w:after="0" w:line="240" w:lineRule="auto"/>
        <w:rPr>
          <w:rFonts w:ascii="Times New Roman" w:eastAsia="Times New Roman" w:hAnsi="Times New Roman" w:cs="Times New Roman"/>
          <w:sz w:val="26"/>
          <w:szCs w:val="26"/>
        </w:rPr>
      </w:pPr>
      <w:r w:rsidRPr="00190A41">
        <w:rPr>
          <w:rFonts w:ascii="Times New Roman" w:eastAsia="+mn-ea" w:hAnsi="Times New Roman" w:cs="Times New Roman"/>
          <w:color w:val="000000"/>
          <w:kern w:val="24"/>
          <w:sz w:val="26"/>
          <w:szCs w:val="26"/>
        </w:rPr>
        <w:t>- Ngoại ngữ: Căn cứ Thông tư 01/2014/TT-BGDĐT ngày 24 tháng 01 năm 2014 của Bộ Giáo dục và Đào tạo về ban hành Khung năng lực ngoại ngữ 6 bậc dùng cho Việt Nam;</w:t>
      </w:r>
    </w:p>
    <w:p w:rsidR="00746AFB" w:rsidRPr="00190A41" w:rsidRDefault="00746AFB" w:rsidP="00190A41">
      <w:pPr>
        <w:spacing w:after="0" w:line="240" w:lineRule="auto"/>
        <w:contextualSpacing/>
        <w:rPr>
          <w:rFonts w:ascii="Times New Roman" w:eastAsia="Times New Roman" w:hAnsi="Times New Roman" w:cs="Times New Roman"/>
          <w:color w:val="404040"/>
          <w:sz w:val="26"/>
          <w:szCs w:val="26"/>
        </w:rPr>
      </w:pPr>
      <w:r w:rsidRPr="00190A41">
        <w:rPr>
          <w:rFonts w:ascii="Times New Roman" w:eastAsia="+mn-ea" w:hAnsi="Times New Roman" w:cs="Times New Roman"/>
          <w:color w:val="000000"/>
          <w:kern w:val="24"/>
          <w:sz w:val="26"/>
          <w:szCs w:val="26"/>
        </w:rPr>
        <w:t>Học sinh hệ chính quy: Đạt bậc 1 theo Khung năng lực ngoại ngữ 6 bậc dùng cho Việt Nam hoặc cao hơn; Chứng chỉ ngoại ngữ tiếng Anh trình độ A1 hoặc tương đương trở lên, giấy chứng nhận do Trường cấp.</w:t>
      </w:r>
    </w:p>
    <w:p w:rsidR="00746AFB" w:rsidRPr="00190A41" w:rsidRDefault="00746AFB" w:rsidP="00190A41">
      <w:pPr>
        <w:spacing w:after="0" w:line="240" w:lineRule="auto"/>
        <w:contextualSpacing/>
        <w:rPr>
          <w:rFonts w:ascii="Times New Roman" w:eastAsia="Times New Roman" w:hAnsi="Times New Roman" w:cs="Times New Roman"/>
          <w:color w:val="404040"/>
          <w:sz w:val="26"/>
          <w:szCs w:val="26"/>
        </w:rPr>
      </w:pPr>
      <w:r w:rsidRPr="00190A41">
        <w:rPr>
          <w:rFonts w:ascii="Times New Roman" w:eastAsia="+mn-ea" w:hAnsi="Times New Roman" w:cs="Times New Roman"/>
          <w:color w:val="000000"/>
          <w:kern w:val="24"/>
          <w:sz w:val="26"/>
          <w:szCs w:val="26"/>
        </w:rPr>
        <w:t>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746AFB" w:rsidRPr="00190A41" w:rsidRDefault="00746AFB" w:rsidP="00190A41">
      <w:pPr>
        <w:spacing w:line="240" w:lineRule="auto"/>
        <w:rPr>
          <w:rFonts w:ascii="Times New Roman" w:hAnsi="Times New Roman" w:cs="Times New Roman"/>
          <w:sz w:val="26"/>
          <w:szCs w:val="26"/>
        </w:rPr>
      </w:pPr>
      <w:r w:rsidRPr="00190A41">
        <w:rPr>
          <w:rFonts w:ascii="Times New Roman" w:hAnsi="Times New Roman" w:cs="Times New Roman"/>
          <w:sz w:val="26"/>
          <w:szCs w:val="26"/>
          <w:lang w:val="vi-VN"/>
        </w:rPr>
        <w:t xml:space="preserve">Học sinh chưa có bằng tốt nghiệp THPT, phải thi thêm </w:t>
      </w:r>
      <w:r w:rsidRPr="00190A41">
        <w:rPr>
          <w:rFonts w:ascii="Times New Roman" w:hAnsi="Times New Roman" w:cs="Times New Roman"/>
          <w:sz w:val="26"/>
          <w:szCs w:val="26"/>
        </w:rPr>
        <w:t xml:space="preserve">tốt nghiệp </w:t>
      </w:r>
      <w:r w:rsidRPr="00190A41">
        <w:rPr>
          <w:rFonts w:ascii="Times New Roman" w:hAnsi="Times New Roman" w:cs="Times New Roman"/>
          <w:sz w:val="26"/>
          <w:szCs w:val="26"/>
          <w:lang w:val="vi-VN"/>
        </w:rPr>
        <w:t xml:space="preserve">văn hóa </w:t>
      </w:r>
      <w:r w:rsidRPr="00190A41">
        <w:rPr>
          <w:rFonts w:ascii="Times New Roman" w:hAnsi="Times New Roman" w:cs="Times New Roman"/>
          <w:sz w:val="26"/>
          <w:szCs w:val="26"/>
        </w:rPr>
        <w:t xml:space="preserve">gồm </w:t>
      </w:r>
      <w:r w:rsidRPr="00190A41">
        <w:rPr>
          <w:rFonts w:ascii="Times New Roman" w:hAnsi="Times New Roman" w:cs="Times New Roman"/>
          <w:sz w:val="26"/>
          <w:szCs w:val="26"/>
          <w:lang w:val="vi-VN"/>
        </w:rPr>
        <w:t xml:space="preserve">03 môn </w:t>
      </w:r>
      <w:r w:rsidRPr="00190A41">
        <w:rPr>
          <w:rFonts w:ascii="Times New Roman" w:hAnsi="Times New Roman" w:cs="Times New Roman"/>
          <w:sz w:val="26"/>
          <w:szCs w:val="26"/>
        </w:rPr>
        <w:t xml:space="preserve">Toán, Lý, Hóa </w:t>
      </w:r>
      <w:r w:rsidRPr="00190A41">
        <w:rPr>
          <w:rFonts w:ascii="Times New Roman" w:hAnsi="Times New Roman" w:cs="Times New Roman"/>
          <w:sz w:val="26"/>
          <w:szCs w:val="26"/>
          <w:lang w:val="vi-VN"/>
        </w:rPr>
        <w:t xml:space="preserve">được quy định trong chương trình. Trong đó nội dung thi là những kiến thức cơ bản được tổng hợp từ </w:t>
      </w:r>
      <w:r w:rsidRPr="00190A41">
        <w:rPr>
          <w:rFonts w:ascii="Times New Roman" w:hAnsi="Times New Roman" w:cs="Times New Roman"/>
          <w:sz w:val="26"/>
          <w:szCs w:val="26"/>
        </w:rPr>
        <w:t xml:space="preserve">môn học cụ thể </w:t>
      </w:r>
      <w:r w:rsidRPr="00190A41">
        <w:rPr>
          <w:rFonts w:ascii="Times New Roman" w:hAnsi="Times New Roman" w:cs="Times New Roman"/>
          <w:sz w:val="26"/>
          <w:szCs w:val="26"/>
          <w:lang w:val="vi-VN"/>
        </w:rPr>
        <w:t>thuộc khối kiến thức văn hóa được quy định trong chương trình đào tạo.</w:t>
      </w:r>
    </w:p>
    <w:p w:rsidR="00746AFB" w:rsidRPr="00190A41" w:rsidRDefault="00746AFB" w:rsidP="00190A41">
      <w:pPr>
        <w:spacing w:line="240" w:lineRule="auto"/>
        <w:rPr>
          <w:rFonts w:ascii="Times New Roman" w:hAnsi="Times New Roman" w:cs="Times New Roman"/>
          <w:sz w:val="26"/>
          <w:szCs w:val="26"/>
        </w:rPr>
      </w:pPr>
      <w:r w:rsidRPr="00190A41">
        <w:rPr>
          <w:rFonts w:ascii="Times New Roman" w:hAnsi="Times New Roman" w:cs="Times New Roman"/>
          <w:sz w:val="26"/>
          <w:szCs w:val="26"/>
        </w:rPr>
        <w:t xml:space="preserve">- Điều kiện dự thi tốt nghiệp văn hóa: </w:t>
      </w:r>
      <w:r w:rsidRPr="00190A41">
        <w:rPr>
          <w:rFonts w:ascii="Times New Roman" w:hAnsi="Times New Roman" w:cs="Times New Roman"/>
          <w:sz w:val="26"/>
          <w:szCs w:val="26"/>
          <w:lang w:val="vi-VN"/>
        </w:rPr>
        <w:t xml:space="preserve">Đã tích lũy đủ số </w:t>
      </w:r>
      <w:r w:rsidRPr="00190A41">
        <w:rPr>
          <w:rFonts w:ascii="Times New Roman" w:hAnsi="Times New Roman" w:cs="Times New Roman"/>
          <w:sz w:val="26"/>
          <w:szCs w:val="26"/>
        </w:rPr>
        <w:t>môn học văn hóa</w:t>
      </w:r>
      <w:r w:rsidRPr="00190A41">
        <w:rPr>
          <w:rFonts w:ascii="Times New Roman" w:hAnsi="Times New Roman" w:cs="Times New Roman"/>
          <w:sz w:val="26"/>
          <w:szCs w:val="26"/>
          <w:lang w:val="vi-VN"/>
        </w:rPr>
        <w:t xml:space="preserve"> được quy định trong chương trình đào tạo và điểm của tất cả </w:t>
      </w:r>
      <w:r w:rsidRPr="00190A41">
        <w:rPr>
          <w:rFonts w:ascii="Times New Roman" w:hAnsi="Times New Roman" w:cs="Times New Roman"/>
          <w:sz w:val="26"/>
          <w:szCs w:val="26"/>
        </w:rPr>
        <w:t>môn học đó</w:t>
      </w:r>
      <w:r w:rsidRPr="00190A41">
        <w:rPr>
          <w:rFonts w:ascii="Times New Roman" w:hAnsi="Times New Roman" w:cs="Times New Roman"/>
          <w:sz w:val="26"/>
          <w:szCs w:val="26"/>
          <w:lang w:val="vi-VN"/>
        </w:rPr>
        <w:t xml:space="preserve"> phải đạt yêu cầu. Trên cơ sở đề nghị của Hội đồng xét điều kiện dự thi tốt nghiệp, Hiệu trưởng ra quyết định học sinh đủ điều kiện dự thi tốt nghiệp</w:t>
      </w:r>
      <w:r w:rsidRPr="00190A41">
        <w:rPr>
          <w:rFonts w:ascii="Times New Roman" w:hAnsi="Times New Roman" w:cs="Times New Roman"/>
          <w:sz w:val="26"/>
          <w:szCs w:val="26"/>
        </w:rPr>
        <w:t xml:space="preserve"> văn hóa</w:t>
      </w:r>
      <w:r w:rsidRPr="00190A41">
        <w:rPr>
          <w:rFonts w:ascii="Times New Roman" w:hAnsi="Times New Roman" w:cs="Times New Roman"/>
          <w:sz w:val="26"/>
          <w:szCs w:val="26"/>
          <w:lang w:val="vi-VN"/>
        </w:rPr>
        <w:t>.</w:t>
      </w:r>
    </w:p>
    <w:p w:rsidR="00746AFB" w:rsidRPr="00190A41" w:rsidRDefault="00746AFB" w:rsidP="00190A41">
      <w:pPr>
        <w:pStyle w:val="ListParagraph"/>
        <w:spacing w:line="240" w:lineRule="auto"/>
        <w:ind w:left="0"/>
        <w:rPr>
          <w:rFonts w:ascii="Times New Roman" w:hAnsi="Times New Roman" w:cs="Times New Roman"/>
          <w:sz w:val="26"/>
          <w:szCs w:val="26"/>
        </w:rPr>
      </w:pPr>
      <w:r w:rsidRPr="00190A41">
        <w:rPr>
          <w:rFonts w:ascii="Times New Roman" w:hAnsi="Times New Roman" w:cs="Times New Roman"/>
          <w:sz w:val="26"/>
          <w:szCs w:val="26"/>
          <w:lang w:val="vi-VN"/>
        </w:rPr>
        <w:t>- Điều kiện tốt nghiệp, công nhận tốt nghiệp văn hóa</w:t>
      </w:r>
      <w:r w:rsidRPr="00190A41">
        <w:rPr>
          <w:rFonts w:ascii="Times New Roman" w:hAnsi="Times New Roman" w:cs="Times New Roman"/>
          <w:sz w:val="26"/>
          <w:szCs w:val="26"/>
        </w:rPr>
        <w:t xml:space="preserve">: </w:t>
      </w:r>
      <w:r w:rsidRPr="00190A41">
        <w:rPr>
          <w:rFonts w:ascii="Times New Roman" w:hAnsi="Times New Roman" w:cs="Times New Roman"/>
          <w:sz w:val="26"/>
          <w:szCs w:val="26"/>
          <w:lang w:val="vi-VN"/>
        </w:rPr>
        <w:t xml:space="preserve">Điểm của mỗi môn thi tốt nghiệp </w:t>
      </w:r>
      <w:r w:rsidRPr="00190A41">
        <w:rPr>
          <w:rFonts w:ascii="Times New Roman" w:hAnsi="Times New Roman" w:cs="Times New Roman"/>
          <w:sz w:val="26"/>
          <w:szCs w:val="26"/>
        </w:rPr>
        <w:t xml:space="preserve">văn hóa </w:t>
      </w:r>
      <w:r w:rsidRPr="00190A41">
        <w:rPr>
          <w:rFonts w:ascii="Times New Roman" w:hAnsi="Times New Roman" w:cs="Times New Roman"/>
          <w:sz w:val="26"/>
          <w:szCs w:val="26"/>
          <w:lang w:val="vi-VN"/>
        </w:rPr>
        <w:t>phải đạt từ 5,0 điểm trở lên</w:t>
      </w:r>
    </w:p>
    <w:p w:rsidR="00E05A57" w:rsidRPr="00190A41" w:rsidRDefault="0049785A" w:rsidP="00190A41">
      <w:pPr>
        <w:pStyle w:val="ListParagraph"/>
        <w:spacing w:line="240" w:lineRule="auto"/>
        <w:ind w:left="0"/>
        <w:rPr>
          <w:rFonts w:ascii="Times New Roman" w:hAnsi="Times New Roman" w:cs="Times New Roman"/>
          <w:sz w:val="26"/>
          <w:szCs w:val="26"/>
        </w:rPr>
      </w:pPr>
      <w:r w:rsidRPr="00190A41">
        <w:rPr>
          <w:rFonts w:ascii="Times New Roman" w:hAnsi="Times New Roman" w:cs="Times New Roman"/>
          <w:b/>
          <w:bCs/>
          <w:sz w:val="26"/>
          <w:szCs w:val="26"/>
        </w:rPr>
        <w:t>Điều 23</w:t>
      </w:r>
      <w:r w:rsidRPr="00190A41">
        <w:rPr>
          <w:rFonts w:ascii="Times New Roman" w:hAnsi="Times New Roman" w:cs="Times New Roman"/>
          <w:b/>
          <w:bCs/>
          <w:sz w:val="26"/>
          <w:szCs w:val="26"/>
          <w:lang w:val="vi-VN"/>
        </w:rPr>
        <w:t>. Điều kiện tốt nghiệp</w:t>
      </w:r>
    </w:p>
    <w:p w:rsidR="00746AFB" w:rsidRPr="00190A41" w:rsidRDefault="00746AFB" w:rsidP="00190A41">
      <w:pPr>
        <w:pStyle w:val="ListParagraph"/>
        <w:spacing w:line="240" w:lineRule="auto"/>
        <w:ind w:left="0"/>
        <w:rPr>
          <w:rFonts w:ascii="Times New Roman" w:hAnsi="Times New Roman" w:cs="Times New Roman"/>
          <w:sz w:val="26"/>
          <w:szCs w:val="26"/>
        </w:rPr>
      </w:pPr>
      <w:r w:rsidRPr="00190A41">
        <w:rPr>
          <w:rFonts w:ascii="Times New Roman" w:hAnsi="Times New Roman" w:cs="Times New Roman"/>
          <w:sz w:val="26"/>
          <w:szCs w:val="26"/>
        </w:rPr>
        <w:tab/>
        <w:t xml:space="preserve">Số lần dự thi tốt nghiệp văn hóa: </w:t>
      </w:r>
      <w:r w:rsidRPr="00190A41">
        <w:rPr>
          <w:rFonts w:ascii="Times New Roman" w:hAnsi="Times New Roman" w:cs="Times New Roman"/>
          <w:sz w:val="26"/>
          <w:szCs w:val="26"/>
          <w:lang w:val="vi-VN"/>
        </w:rPr>
        <w:t xml:space="preserve">Học sinh dự thi </w:t>
      </w:r>
      <w:r w:rsidRPr="00190A41">
        <w:rPr>
          <w:rFonts w:ascii="Times New Roman" w:hAnsi="Times New Roman" w:cs="Times New Roman"/>
          <w:sz w:val="26"/>
          <w:szCs w:val="26"/>
        </w:rPr>
        <w:t xml:space="preserve">tốt nghiệp văn hóa </w:t>
      </w:r>
      <w:r w:rsidRPr="00190A41">
        <w:rPr>
          <w:rFonts w:ascii="Times New Roman" w:hAnsi="Times New Roman" w:cs="Times New Roman"/>
          <w:sz w:val="26"/>
          <w:szCs w:val="26"/>
          <w:lang w:val="vi-VN"/>
        </w:rPr>
        <w:t xml:space="preserve">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w:t>
      </w:r>
      <w:r w:rsidRPr="00190A41">
        <w:rPr>
          <w:rFonts w:ascii="Times New Roman" w:hAnsi="Times New Roman" w:cs="Times New Roman"/>
          <w:sz w:val="26"/>
          <w:szCs w:val="26"/>
        </w:rPr>
        <w:t xml:space="preserve">văn hóa </w:t>
      </w:r>
      <w:r w:rsidRPr="00190A41">
        <w:rPr>
          <w:rFonts w:ascii="Times New Roman" w:hAnsi="Times New Roman" w:cs="Times New Roman"/>
          <w:sz w:val="26"/>
          <w:szCs w:val="26"/>
          <w:lang w:val="vi-VN"/>
        </w:rPr>
        <w:t xml:space="preserve">và phải bảo đảm quyền số lần dự thi tốt nghiệp </w:t>
      </w:r>
      <w:r w:rsidRPr="00190A41">
        <w:rPr>
          <w:rFonts w:ascii="Times New Roman" w:hAnsi="Times New Roman" w:cs="Times New Roman"/>
          <w:sz w:val="26"/>
          <w:szCs w:val="26"/>
        </w:rPr>
        <w:t xml:space="preserve">văn hóa </w:t>
      </w:r>
      <w:r w:rsidRPr="00190A41">
        <w:rPr>
          <w:rFonts w:ascii="Times New Roman" w:hAnsi="Times New Roman" w:cs="Times New Roman"/>
          <w:sz w:val="26"/>
          <w:szCs w:val="26"/>
          <w:lang w:val="vi-VN"/>
        </w:rPr>
        <w:t>của học sinh trong thời hạn theo quy định.</w:t>
      </w:r>
    </w:p>
    <w:sectPr w:rsidR="00746AFB" w:rsidRPr="00190A41" w:rsidSect="00A60F55">
      <w:headerReference w:type="default" r:id="rId8"/>
      <w:pgSz w:w="11907" w:h="16839" w:code="9"/>
      <w:pgMar w:top="576" w:right="432" w:bottom="576" w:left="43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5BF2" w:rsidRDefault="00445BF2" w:rsidP="001B3412">
      <w:pPr>
        <w:spacing w:after="0" w:line="240" w:lineRule="auto"/>
      </w:pPr>
      <w:r>
        <w:separator/>
      </w:r>
    </w:p>
  </w:endnote>
  <w:endnote w:type="continuationSeparator" w:id="1">
    <w:p w:rsidR="00445BF2" w:rsidRDefault="00445BF2" w:rsidP="001B34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n-ea">
    <w:panose1 w:val="00000000000000000000"/>
    <w:charset w:val="00"/>
    <w:family w:val="roman"/>
    <w:notTrueType/>
    <w:pitch w:val="default"/>
    <w:sig w:usb0="00000000" w:usb1="00000000" w:usb2="00000000" w:usb3="00000000" w:csb0="00000000" w:csb1="00000000"/>
  </w:font>
  <w:font w:name="+mj-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5BF2" w:rsidRDefault="00445BF2" w:rsidP="001B3412">
      <w:pPr>
        <w:spacing w:after="0" w:line="240" w:lineRule="auto"/>
      </w:pPr>
      <w:r>
        <w:separator/>
      </w:r>
    </w:p>
  </w:footnote>
  <w:footnote w:type="continuationSeparator" w:id="1">
    <w:p w:rsidR="00445BF2" w:rsidRDefault="00445BF2" w:rsidP="001B34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4532494"/>
      <w:docPartObj>
        <w:docPartGallery w:val="Page Numbers (Top of Page)"/>
        <w:docPartUnique/>
      </w:docPartObj>
    </w:sdtPr>
    <w:sdtEndPr>
      <w:rPr>
        <w:noProof/>
      </w:rPr>
    </w:sdtEndPr>
    <w:sdtContent>
      <w:p w:rsidR="001B3412" w:rsidRDefault="00E05A57">
        <w:pPr>
          <w:pStyle w:val="Header"/>
          <w:jc w:val="center"/>
        </w:pPr>
        <w:r>
          <w:fldChar w:fldCharType="begin"/>
        </w:r>
        <w:r w:rsidR="001B3412">
          <w:instrText xml:space="preserve"> PAGE   \* MERGEFORMAT </w:instrText>
        </w:r>
        <w:r>
          <w:fldChar w:fldCharType="separate"/>
        </w:r>
        <w:r w:rsidR="000A0864">
          <w:rPr>
            <w:noProof/>
          </w:rPr>
          <w:t>4</w:t>
        </w:r>
        <w:r>
          <w:rPr>
            <w:noProof/>
          </w:rPr>
          <w:fldChar w:fldCharType="end"/>
        </w:r>
      </w:p>
    </w:sdtContent>
  </w:sdt>
  <w:p w:rsidR="001B3412" w:rsidRDefault="001B34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22F4"/>
    <w:multiLevelType w:val="hybridMultilevel"/>
    <w:tmpl w:val="2F9001F6"/>
    <w:lvl w:ilvl="0" w:tplc="76B69500">
      <w:start w:val="1"/>
      <w:numFmt w:val="bullet"/>
      <w:lvlText w:val="•"/>
      <w:lvlJc w:val="left"/>
      <w:pPr>
        <w:tabs>
          <w:tab w:val="num" w:pos="720"/>
        </w:tabs>
        <w:ind w:left="720" w:hanging="360"/>
      </w:pPr>
      <w:rPr>
        <w:rFonts w:ascii="Arial" w:hAnsi="Arial" w:hint="default"/>
      </w:rPr>
    </w:lvl>
    <w:lvl w:ilvl="1" w:tplc="BE4CFB90" w:tentative="1">
      <w:start w:val="1"/>
      <w:numFmt w:val="bullet"/>
      <w:lvlText w:val="•"/>
      <w:lvlJc w:val="left"/>
      <w:pPr>
        <w:tabs>
          <w:tab w:val="num" w:pos="1440"/>
        </w:tabs>
        <w:ind w:left="1440" w:hanging="360"/>
      </w:pPr>
      <w:rPr>
        <w:rFonts w:ascii="Arial" w:hAnsi="Arial" w:hint="default"/>
      </w:rPr>
    </w:lvl>
    <w:lvl w:ilvl="2" w:tplc="76087974">
      <w:start w:val="1"/>
      <w:numFmt w:val="bullet"/>
      <w:lvlText w:val="•"/>
      <w:lvlJc w:val="left"/>
      <w:pPr>
        <w:tabs>
          <w:tab w:val="num" w:pos="360"/>
        </w:tabs>
        <w:ind w:left="360" w:hanging="360"/>
      </w:pPr>
      <w:rPr>
        <w:rFonts w:ascii="Arial" w:hAnsi="Arial" w:hint="default"/>
      </w:rPr>
    </w:lvl>
    <w:lvl w:ilvl="3" w:tplc="BD584AD4" w:tentative="1">
      <w:start w:val="1"/>
      <w:numFmt w:val="bullet"/>
      <w:lvlText w:val="•"/>
      <w:lvlJc w:val="left"/>
      <w:pPr>
        <w:tabs>
          <w:tab w:val="num" w:pos="2880"/>
        </w:tabs>
        <w:ind w:left="2880" w:hanging="360"/>
      </w:pPr>
      <w:rPr>
        <w:rFonts w:ascii="Arial" w:hAnsi="Arial" w:hint="default"/>
      </w:rPr>
    </w:lvl>
    <w:lvl w:ilvl="4" w:tplc="2542B93E" w:tentative="1">
      <w:start w:val="1"/>
      <w:numFmt w:val="bullet"/>
      <w:lvlText w:val="•"/>
      <w:lvlJc w:val="left"/>
      <w:pPr>
        <w:tabs>
          <w:tab w:val="num" w:pos="3600"/>
        </w:tabs>
        <w:ind w:left="3600" w:hanging="360"/>
      </w:pPr>
      <w:rPr>
        <w:rFonts w:ascii="Arial" w:hAnsi="Arial" w:hint="default"/>
      </w:rPr>
    </w:lvl>
    <w:lvl w:ilvl="5" w:tplc="0AACB516" w:tentative="1">
      <w:start w:val="1"/>
      <w:numFmt w:val="bullet"/>
      <w:lvlText w:val="•"/>
      <w:lvlJc w:val="left"/>
      <w:pPr>
        <w:tabs>
          <w:tab w:val="num" w:pos="4320"/>
        </w:tabs>
        <w:ind w:left="4320" w:hanging="360"/>
      </w:pPr>
      <w:rPr>
        <w:rFonts w:ascii="Arial" w:hAnsi="Arial" w:hint="default"/>
      </w:rPr>
    </w:lvl>
    <w:lvl w:ilvl="6" w:tplc="9362A800" w:tentative="1">
      <w:start w:val="1"/>
      <w:numFmt w:val="bullet"/>
      <w:lvlText w:val="•"/>
      <w:lvlJc w:val="left"/>
      <w:pPr>
        <w:tabs>
          <w:tab w:val="num" w:pos="5040"/>
        </w:tabs>
        <w:ind w:left="5040" w:hanging="360"/>
      </w:pPr>
      <w:rPr>
        <w:rFonts w:ascii="Arial" w:hAnsi="Arial" w:hint="default"/>
      </w:rPr>
    </w:lvl>
    <w:lvl w:ilvl="7" w:tplc="A7FAB7CC" w:tentative="1">
      <w:start w:val="1"/>
      <w:numFmt w:val="bullet"/>
      <w:lvlText w:val="•"/>
      <w:lvlJc w:val="left"/>
      <w:pPr>
        <w:tabs>
          <w:tab w:val="num" w:pos="5760"/>
        </w:tabs>
        <w:ind w:left="5760" w:hanging="360"/>
      </w:pPr>
      <w:rPr>
        <w:rFonts w:ascii="Arial" w:hAnsi="Arial" w:hint="default"/>
      </w:rPr>
    </w:lvl>
    <w:lvl w:ilvl="8" w:tplc="AE08158E" w:tentative="1">
      <w:start w:val="1"/>
      <w:numFmt w:val="bullet"/>
      <w:lvlText w:val="•"/>
      <w:lvlJc w:val="left"/>
      <w:pPr>
        <w:tabs>
          <w:tab w:val="num" w:pos="6480"/>
        </w:tabs>
        <w:ind w:left="6480" w:hanging="360"/>
      </w:pPr>
      <w:rPr>
        <w:rFonts w:ascii="Arial" w:hAnsi="Arial" w:hint="default"/>
      </w:rPr>
    </w:lvl>
  </w:abstractNum>
  <w:abstractNum w:abstractNumId="1">
    <w:nsid w:val="35900823"/>
    <w:multiLevelType w:val="hybridMultilevel"/>
    <w:tmpl w:val="98D6B78A"/>
    <w:lvl w:ilvl="0" w:tplc="BAF4D98A">
      <w:start w:val="1"/>
      <w:numFmt w:val="bullet"/>
      <w:lvlText w:val="•"/>
      <w:lvlJc w:val="left"/>
      <w:pPr>
        <w:tabs>
          <w:tab w:val="num" w:pos="720"/>
        </w:tabs>
        <w:ind w:left="720" w:hanging="360"/>
      </w:pPr>
      <w:rPr>
        <w:rFonts w:ascii="Arial" w:hAnsi="Arial" w:hint="default"/>
      </w:rPr>
    </w:lvl>
    <w:lvl w:ilvl="1" w:tplc="FEB0657C" w:tentative="1">
      <w:start w:val="1"/>
      <w:numFmt w:val="bullet"/>
      <w:lvlText w:val="•"/>
      <w:lvlJc w:val="left"/>
      <w:pPr>
        <w:tabs>
          <w:tab w:val="num" w:pos="1440"/>
        </w:tabs>
        <w:ind w:left="1440" w:hanging="360"/>
      </w:pPr>
      <w:rPr>
        <w:rFonts w:ascii="Arial" w:hAnsi="Arial" w:hint="default"/>
      </w:rPr>
    </w:lvl>
    <w:lvl w:ilvl="2" w:tplc="A63260C0" w:tentative="1">
      <w:start w:val="1"/>
      <w:numFmt w:val="bullet"/>
      <w:lvlText w:val="•"/>
      <w:lvlJc w:val="left"/>
      <w:pPr>
        <w:tabs>
          <w:tab w:val="num" w:pos="2160"/>
        </w:tabs>
        <w:ind w:left="2160" w:hanging="360"/>
      </w:pPr>
      <w:rPr>
        <w:rFonts w:ascii="Arial" w:hAnsi="Arial" w:hint="default"/>
      </w:rPr>
    </w:lvl>
    <w:lvl w:ilvl="3" w:tplc="101088C0" w:tentative="1">
      <w:start w:val="1"/>
      <w:numFmt w:val="bullet"/>
      <w:lvlText w:val="•"/>
      <w:lvlJc w:val="left"/>
      <w:pPr>
        <w:tabs>
          <w:tab w:val="num" w:pos="2880"/>
        </w:tabs>
        <w:ind w:left="2880" w:hanging="360"/>
      </w:pPr>
      <w:rPr>
        <w:rFonts w:ascii="Arial" w:hAnsi="Arial" w:hint="default"/>
      </w:rPr>
    </w:lvl>
    <w:lvl w:ilvl="4" w:tplc="CE48451A" w:tentative="1">
      <w:start w:val="1"/>
      <w:numFmt w:val="bullet"/>
      <w:lvlText w:val="•"/>
      <w:lvlJc w:val="left"/>
      <w:pPr>
        <w:tabs>
          <w:tab w:val="num" w:pos="3600"/>
        </w:tabs>
        <w:ind w:left="3600" w:hanging="360"/>
      </w:pPr>
      <w:rPr>
        <w:rFonts w:ascii="Arial" w:hAnsi="Arial" w:hint="default"/>
      </w:rPr>
    </w:lvl>
    <w:lvl w:ilvl="5" w:tplc="70725E64" w:tentative="1">
      <w:start w:val="1"/>
      <w:numFmt w:val="bullet"/>
      <w:lvlText w:val="•"/>
      <w:lvlJc w:val="left"/>
      <w:pPr>
        <w:tabs>
          <w:tab w:val="num" w:pos="4320"/>
        </w:tabs>
        <w:ind w:left="4320" w:hanging="360"/>
      </w:pPr>
      <w:rPr>
        <w:rFonts w:ascii="Arial" w:hAnsi="Arial" w:hint="default"/>
      </w:rPr>
    </w:lvl>
    <w:lvl w:ilvl="6" w:tplc="7FCE7D64" w:tentative="1">
      <w:start w:val="1"/>
      <w:numFmt w:val="bullet"/>
      <w:lvlText w:val="•"/>
      <w:lvlJc w:val="left"/>
      <w:pPr>
        <w:tabs>
          <w:tab w:val="num" w:pos="5040"/>
        </w:tabs>
        <w:ind w:left="5040" w:hanging="360"/>
      </w:pPr>
      <w:rPr>
        <w:rFonts w:ascii="Arial" w:hAnsi="Arial" w:hint="default"/>
      </w:rPr>
    </w:lvl>
    <w:lvl w:ilvl="7" w:tplc="C464EA38" w:tentative="1">
      <w:start w:val="1"/>
      <w:numFmt w:val="bullet"/>
      <w:lvlText w:val="•"/>
      <w:lvlJc w:val="left"/>
      <w:pPr>
        <w:tabs>
          <w:tab w:val="num" w:pos="5760"/>
        </w:tabs>
        <w:ind w:left="5760" w:hanging="360"/>
      </w:pPr>
      <w:rPr>
        <w:rFonts w:ascii="Arial" w:hAnsi="Arial" w:hint="default"/>
      </w:rPr>
    </w:lvl>
    <w:lvl w:ilvl="8" w:tplc="0FE28D08" w:tentative="1">
      <w:start w:val="1"/>
      <w:numFmt w:val="bullet"/>
      <w:lvlText w:val="•"/>
      <w:lvlJc w:val="left"/>
      <w:pPr>
        <w:tabs>
          <w:tab w:val="num" w:pos="6480"/>
        </w:tabs>
        <w:ind w:left="6480" w:hanging="360"/>
      </w:pPr>
      <w:rPr>
        <w:rFonts w:ascii="Arial" w:hAnsi="Arial" w:hint="default"/>
      </w:rPr>
    </w:lvl>
  </w:abstractNum>
  <w:abstractNum w:abstractNumId="2">
    <w:nsid w:val="53D43F13"/>
    <w:multiLevelType w:val="hybridMultilevel"/>
    <w:tmpl w:val="F2C40504"/>
    <w:lvl w:ilvl="0" w:tplc="B81EFA2C">
      <w:start w:val="1"/>
      <w:numFmt w:val="bullet"/>
      <w:lvlText w:val="•"/>
      <w:lvlJc w:val="left"/>
      <w:pPr>
        <w:tabs>
          <w:tab w:val="num" w:pos="720"/>
        </w:tabs>
        <w:ind w:left="720" w:hanging="360"/>
      </w:pPr>
      <w:rPr>
        <w:rFonts w:ascii="Arial" w:hAnsi="Arial" w:hint="default"/>
      </w:rPr>
    </w:lvl>
    <w:lvl w:ilvl="1" w:tplc="2A902B6A" w:tentative="1">
      <w:start w:val="1"/>
      <w:numFmt w:val="bullet"/>
      <w:lvlText w:val="•"/>
      <w:lvlJc w:val="left"/>
      <w:pPr>
        <w:tabs>
          <w:tab w:val="num" w:pos="1440"/>
        </w:tabs>
        <w:ind w:left="1440" w:hanging="360"/>
      </w:pPr>
      <w:rPr>
        <w:rFonts w:ascii="Arial" w:hAnsi="Arial" w:hint="default"/>
      </w:rPr>
    </w:lvl>
    <w:lvl w:ilvl="2" w:tplc="CCA2DD42" w:tentative="1">
      <w:start w:val="1"/>
      <w:numFmt w:val="bullet"/>
      <w:lvlText w:val="•"/>
      <w:lvlJc w:val="left"/>
      <w:pPr>
        <w:tabs>
          <w:tab w:val="num" w:pos="2160"/>
        </w:tabs>
        <w:ind w:left="2160" w:hanging="360"/>
      </w:pPr>
      <w:rPr>
        <w:rFonts w:ascii="Arial" w:hAnsi="Arial" w:hint="default"/>
      </w:rPr>
    </w:lvl>
    <w:lvl w:ilvl="3" w:tplc="D9D0C1E0" w:tentative="1">
      <w:start w:val="1"/>
      <w:numFmt w:val="bullet"/>
      <w:lvlText w:val="•"/>
      <w:lvlJc w:val="left"/>
      <w:pPr>
        <w:tabs>
          <w:tab w:val="num" w:pos="2880"/>
        </w:tabs>
        <w:ind w:left="2880" w:hanging="360"/>
      </w:pPr>
      <w:rPr>
        <w:rFonts w:ascii="Arial" w:hAnsi="Arial" w:hint="default"/>
      </w:rPr>
    </w:lvl>
    <w:lvl w:ilvl="4" w:tplc="654EF3D6" w:tentative="1">
      <w:start w:val="1"/>
      <w:numFmt w:val="bullet"/>
      <w:lvlText w:val="•"/>
      <w:lvlJc w:val="left"/>
      <w:pPr>
        <w:tabs>
          <w:tab w:val="num" w:pos="3600"/>
        </w:tabs>
        <w:ind w:left="3600" w:hanging="360"/>
      </w:pPr>
      <w:rPr>
        <w:rFonts w:ascii="Arial" w:hAnsi="Arial" w:hint="default"/>
      </w:rPr>
    </w:lvl>
    <w:lvl w:ilvl="5" w:tplc="F80EB5C6" w:tentative="1">
      <w:start w:val="1"/>
      <w:numFmt w:val="bullet"/>
      <w:lvlText w:val="•"/>
      <w:lvlJc w:val="left"/>
      <w:pPr>
        <w:tabs>
          <w:tab w:val="num" w:pos="4320"/>
        </w:tabs>
        <w:ind w:left="4320" w:hanging="360"/>
      </w:pPr>
      <w:rPr>
        <w:rFonts w:ascii="Arial" w:hAnsi="Arial" w:hint="default"/>
      </w:rPr>
    </w:lvl>
    <w:lvl w:ilvl="6" w:tplc="F8AA466E" w:tentative="1">
      <w:start w:val="1"/>
      <w:numFmt w:val="bullet"/>
      <w:lvlText w:val="•"/>
      <w:lvlJc w:val="left"/>
      <w:pPr>
        <w:tabs>
          <w:tab w:val="num" w:pos="5040"/>
        </w:tabs>
        <w:ind w:left="5040" w:hanging="360"/>
      </w:pPr>
      <w:rPr>
        <w:rFonts w:ascii="Arial" w:hAnsi="Arial" w:hint="default"/>
      </w:rPr>
    </w:lvl>
    <w:lvl w:ilvl="7" w:tplc="3D487478" w:tentative="1">
      <w:start w:val="1"/>
      <w:numFmt w:val="bullet"/>
      <w:lvlText w:val="•"/>
      <w:lvlJc w:val="left"/>
      <w:pPr>
        <w:tabs>
          <w:tab w:val="num" w:pos="5760"/>
        </w:tabs>
        <w:ind w:left="5760" w:hanging="360"/>
      </w:pPr>
      <w:rPr>
        <w:rFonts w:ascii="Arial" w:hAnsi="Arial" w:hint="default"/>
      </w:rPr>
    </w:lvl>
    <w:lvl w:ilvl="8" w:tplc="8B4675B4" w:tentative="1">
      <w:start w:val="1"/>
      <w:numFmt w:val="bullet"/>
      <w:lvlText w:val="•"/>
      <w:lvlJc w:val="left"/>
      <w:pPr>
        <w:tabs>
          <w:tab w:val="num" w:pos="6480"/>
        </w:tabs>
        <w:ind w:left="6480" w:hanging="360"/>
      </w:pPr>
      <w:rPr>
        <w:rFonts w:ascii="Arial" w:hAnsi="Arial" w:hint="default"/>
      </w:rPr>
    </w:lvl>
  </w:abstractNum>
  <w:abstractNum w:abstractNumId="3">
    <w:nsid w:val="5F8F476E"/>
    <w:multiLevelType w:val="hybridMultilevel"/>
    <w:tmpl w:val="9D4007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936BDE"/>
    <w:multiLevelType w:val="hybridMultilevel"/>
    <w:tmpl w:val="D7EE4412"/>
    <w:lvl w:ilvl="0" w:tplc="B1A0D7A2">
      <w:start w:val="1"/>
      <w:numFmt w:val="bullet"/>
      <w:lvlText w:val="•"/>
      <w:lvlJc w:val="left"/>
      <w:pPr>
        <w:tabs>
          <w:tab w:val="num" w:pos="720"/>
        </w:tabs>
        <w:ind w:left="720" w:hanging="360"/>
      </w:pPr>
      <w:rPr>
        <w:rFonts w:ascii="Arial" w:hAnsi="Arial" w:hint="default"/>
      </w:rPr>
    </w:lvl>
    <w:lvl w:ilvl="1" w:tplc="E8EEAADA" w:tentative="1">
      <w:start w:val="1"/>
      <w:numFmt w:val="bullet"/>
      <w:lvlText w:val="•"/>
      <w:lvlJc w:val="left"/>
      <w:pPr>
        <w:tabs>
          <w:tab w:val="num" w:pos="1440"/>
        </w:tabs>
        <w:ind w:left="1440" w:hanging="360"/>
      </w:pPr>
      <w:rPr>
        <w:rFonts w:ascii="Arial" w:hAnsi="Arial" w:hint="default"/>
      </w:rPr>
    </w:lvl>
    <w:lvl w:ilvl="2" w:tplc="EF4CCB08" w:tentative="1">
      <w:start w:val="1"/>
      <w:numFmt w:val="bullet"/>
      <w:lvlText w:val="•"/>
      <w:lvlJc w:val="left"/>
      <w:pPr>
        <w:tabs>
          <w:tab w:val="num" w:pos="2160"/>
        </w:tabs>
        <w:ind w:left="2160" w:hanging="360"/>
      </w:pPr>
      <w:rPr>
        <w:rFonts w:ascii="Arial" w:hAnsi="Arial" w:hint="default"/>
      </w:rPr>
    </w:lvl>
    <w:lvl w:ilvl="3" w:tplc="888E4F22" w:tentative="1">
      <w:start w:val="1"/>
      <w:numFmt w:val="bullet"/>
      <w:lvlText w:val="•"/>
      <w:lvlJc w:val="left"/>
      <w:pPr>
        <w:tabs>
          <w:tab w:val="num" w:pos="2880"/>
        </w:tabs>
        <w:ind w:left="2880" w:hanging="360"/>
      </w:pPr>
      <w:rPr>
        <w:rFonts w:ascii="Arial" w:hAnsi="Arial" w:hint="default"/>
      </w:rPr>
    </w:lvl>
    <w:lvl w:ilvl="4" w:tplc="1F6CE614" w:tentative="1">
      <w:start w:val="1"/>
      <w:numFmt w:val="bullet"/>
      <w:lvlText w:val="•"/>
      <w:lvlJc w:val="left"/>
      <w:pPr>
        <w:tabs>
          <w:tab w:val="num" w:pos="3600"/>
        </w:tabs>
        <w:ind w:left="3600" w:hanging="360"/>
      </w:pPr>
      <w:rPr>
        <w:rFonts w:ascii="Arial" w:hAnsi="Arial" w:hint="default"/>
      </w:rPr>
    </w:lvl>
    <w:lvl w:ilvl="5" w:tplc="145EC02C" w:tentative="1">
      <w:start w:val="1"/>
      <w:numFmt w:val="bullet"/>
      <w:lvlText w:val="•"/>
      <w:lvlJc w:val="left"/>
      <w:pPr>
        <w:tabs>
          <w:tab w:val="num" w:pos="4320"/>
        </w:tabs>
        <w:ind w:left="4320" w:hanging="360"/>
      </w:pPr>
      <w:rPr>
        <w:rFonts w:ascii="Arial" w:hAnsi="Arial" w:hint="default"/>
      </w:rPr>
    </w:lvl>
    <w:lvl w:ilvl="6" w:tplc="D4520C42" w:tentative="1">
      <w:start w:val="1"/>
      <w:numFmt w:val="bullet"/>
      <w:lvlText w:val="•"/>
      <w:lvlJc w:val="left"/>
      <w:pPr>
        <w:tabs>
          <w:tab w:val="num" w:pos="5040"/>
        </w:tabs>
        <w:ind w:left="5040" w:hanging="360"/>
      </w:pPr>
      <w:rPr>
        <w:rFonts w:ascii="Arial" w:hAnsi="Arial" w:hint="default"/>
      </w:rPr>
    </w:lvl>
    <w:lvl w:ilvl="7" w:tplc="9A4E3C24" w:tentative="1">
      <w:start w:val="1"/>
      <w:numFmt w:val="bullet"/>
      <w:lvlText w:val="•"/>
      <w:lvlJc w:val="left"/>
      <w:pPr>
        <w:tabs>
          <w:tab w:val="num" w:pos="5760"/>
        </w:tabs>
        <w:ind w:left="5760" w:hanging="360"/>
      </w:pPr>
      <w:rPr>
        <w:rFonts w:ascii="Arial" w:hAnsi="Arial" w:hint="default"/>
      </w:rPr>
    </w:lvl>
    <w:lvl w:ilvl="8" w:tplc="7E8C650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46AFB"/>
    <w:rsid w:val="000A0864"/>
    <w:rsid w:val="00111779"/>
    <w:rsid w:val="00117D12"/>
    <w:rsid w:val="00190A41"/>
    <w:rsid w:val="001B3412"/>
    <w:rsid w:val="003F4954"/>
    <w:rsid w:val="00445BF2"/>
    <w:rsid w:val="0049785A"/>
    <w:rsid w:val="00746AFB"/>
    <w:rsid w:val="00871745"/>
    <w:rsid w:val="00A60F55"/>
    <w:rsid w:val="00E05A57"/>
    <w:rsid w:val="00F22DCC"/>
    <w:rsid w:val="00FF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A5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AFB"/>
    <w:pPr>
      <w:ind w:left="720"/>
      <w:contextualSpacing/>
    </w:pPr>
  </w:style>
  <w:style w:type="paragraph" w:styleId="NormalWeb">
    <w:name w:val="Normal (Web)"/>
    <w:basedOn w:val="Normal"/>
    <w:uiPriority w:val="99"/>
    <w:unhideWhenUsed/>
    <w:rsid w:val="00746AF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3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412"/>
  </w:style>
  <w:style w:type="paragraph" w:styleId="Footer">
    <w:name w:val="footer"/>
    <w:basedOn w:val="Normal"/>
    <w:link w:val="FooterChar"/>
    <w:uiPriority w:val="99"/>
    <w:unhideWhenUsed/>
    <w:rsid w:val="001B3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412"/>
  </w:style>
  <w:style w:type="paragraph" w:styleId="BalloonText">
    <w:name w:val="Balloon Text"/>
    <w:basedOn w:val="Normal"/>
    <w:link w:val="BalloonTextChar"/>
    <w:uiPriority w:val="99"/>
    <w:semiHidden/>
    <w:unhideWhenUsed/>
    <w:rsid w:val="00F22D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D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AFB"/>
    <w:pPr>
      <w:ind w:left="720"/>
      <w:contextualSpacing/>
    </w:pPr>
  </w:style>
  <w:style w:type="paragraph" w:styleId="NormalWeb">
    <w:name w:val="Normal (Web)"/>
    <w:basedOn w:val="Normal"/>
    <w:uiPriority w:val="99"/>
    <w:semiHidden/>
    <w:unhideWhenUsed/>
    <w:rsid w:val="00746AF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3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412"/>
  </w:style>
  <w:style w:type="paragraph" w:styleId="Footer">
    <w:name w:val="footer"/>
    <w:basedOn w:val="Normal"/>
    <w:link w:val="FooterChar"/>
    <w:uiPriority w:val="99"/>
    <w:unhideWhenUsed/>
    <w:rsid w:val="001B3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412"/>
  </w:style>
</w:styles>
</file>

<file path=word/webSettings.xml><?xml version="1.0" encoding="utf-8"?>
<w:webSettings xmlns:r="http://schemas.openxmlformats.org/officeDocument/2006/relationships" xmlns:w="http://schemas.openxmlformats.org/wordprocessingml/2006/main">
  <w:divs>
    <w:div w:id="72550837">
      <w:bodyDiv w:val="1"/>
      <w:marLeft w:val="0"/>
      <w:marRight w:val="0"/>
      <w:marTop w:val="0"/>
      <w:marBottom w:val="0"/>
      <w:divBdr>
        <w:top w:val="none" w:sz="0" w:space="0" w:color="auto"/>
        <w:left w:val="none" w:sz="0" w:space="0" w:color="auto"/>
        <w:bottom w:val="none" w:sz="0" w:space="0" w:color="auto"/>
        <w:right w:val="none" w:sz="0" w:space="0" w:color="auto"/>
      </w:divBdr>
    </w:div>
    <w:div w:id="188110600">
      <w:bodyDiv w:val="1"/>
      <w:marLeft w:val="0"/>
      <w:marRight w:val="0"/>
      <w:marTop w:val="0"/>
      <w:marBottom w:val="0"/>
      <w:divBdr>
        <w:top w:val="none" w:sz="0" w:space="0" w:color="auto"/>
        <w:left w:val="none" w:sz="0" w:space="0" w:color="auto"/>
        <w:bottom w:val="none" w:sz="0" w:space="0" w:color="auto"/>
        <w:right w:val="none" w:sz="0" w:space="0" w:color="auto"/>
      </w:divBdr>
    </w:div>
    <w:div w:id="380251332">
      <w:bodyDiv w:val="1"/>
      <w:marLeft w:val="0"/>
      <w:marRight w:val="0"/>
      <w:marTop w:val="0"/>
      <w:marBottom w:val="0"/>
      <w:divBdr>
        <w:top w:val="none" w:sz="0" w:space="0" w:color="auto"/>
        <w:left w:val="none" w:sz="0" w:space="0" w:color="auto"/>
        <w:bottom w:val="none" w:sz="0" w:space="0" w:color="auto"/>
        <w:right w:val="none" w:sz="0" w:space="0" w:color="auto"/>
      </w:divBdr>
      <w:divsChild>
        <w:div w:id="508758153">
          <w:marLeft w:val="331"/>
          <w:marRight w:val="0"/>
          <w:marTop w:val="270"/>
          <w:marBottom w:val="0"/>
          <w:divBdr>
            <w:top w:val="none" w:sz="0" w:space="0" w:color="auto"/>
            <w:left w:val="none" w:sz="0" w:space="0" w:color="auto"/>
            <w:bottom w:val="none" w:sz="0" w:space="0" w:color="auto"/>
            <w:right w:val="none" w:sz="0" w:space="0" w:color="auto"/>
          </w:divBdr>
        </w:div>
        <w:div w:id="651062544">
          <w:marLeft w:val="331"/>
          <w:marRight w:val="0"/>
          <w:marTop w:val="270"/>
          <w:marBottom w:val="0"/>
          <w:divBdr>
            <w:top w:val="none" w:sz="0" w:space="0" w:color="auto"/>
            <w:left w:val="none" w:sz="0" w:space="0" w:color="auto"/>
            <w:bottom w:val="none" w:sz="0" w:space="0" w:color="auto"/>
            <w:right w:val="none" w:sz="0" w:space="0" w:color="auto"/>
          </w:divBdr>
        </w:div>
        <w:div w:id="580019905">
          <w:marLeft w:val="331"/>
          <w:marRight w:val="0"/>
          <w:marTop w:val="270"/>
          <w:marBottom w:val="0"/>
          <w:divBdr>
            <w:top w:val="none" w:sz="0" w:space="0" w:color="auto"/>
            <w:left w:val="none" w:sz="0" w:space="0" w:color="auto"/>
            <w:bottom w:val="none" w:sz="0" w:space="0" w:color="auto"/>
            <w:right w:val="none" w:sz="0" w:space="0" w:color="auto"/>
          </w:divBdr>
        </w:div>
        <w:div w:id="251820275">
          <w:marLeft w:val="331"/>
          <w:marRight w:val="0"/>
          <w:marTop w:val="270"/>
          <w:marBottom w:val="0"/>
          <w:divBdr>
            <w:top w:val="none" w:sz="0" w:space="0" w:color="auto"/>
            <w:left w:val="none" w:sz="0" w:space="0" w:color="auto"/>
            <w:bottom w:val="none" w:sz="0" w:space="0" w:color="auto"/>
            <w:right w:val="none" w:sz="0" w:space="0" w:color="auto"/>
          </w:divBdr>
        </w:div>
        <w:div w:id="1136723684">
          <w:marLeft w:val="331"/>
          <w:marRight w:val="0"/>
          <w:marTop w:val="270"/>
          <w:marBottom w:val="0"/>
          <w:divBdr>
            <w:top w:val="none" w:sz="0" w:space="0" w:color="auto"/>
            <w:left w:val="none" w:sz="0" w:space="0" w:color="auto"/>
            <w:bottom w:val="none" w:sz="0" w:space="0" w:color="auto"/>
            <w:right w:val="none" w:sz="0" w:space="0" w:color="auto"/>
          </w:divBdr>
        </w:div>
        <w:div w:id="238949675">
          <w:marLeft w:val="331"/>
          <w:marRight w:val="0"/>
          <w:marTop w:val="270"/>
          <w:marBottom w:val="0"/>
          <w:divBdr>
            <w:top w:val="none" w:sz="0" w:space="0" w:color="auto"/>
            <w:left w:val="none" w:sz="0" w:space="0" w:color="auto"/>
            <w:bottom w:val="none" w:sz="0" w:space="0" w:color="auto"/>
            <w:right w:val="none" w:sz="0" w:space="0" w:color="auto"/>
          </w:divBdr>
        </w:div>
      </w:divsChild>
    </w:div>
    <w:div w:id="399014937">
      <w:bodyDiv w:val="1"/>
      <w:marLeft w:val="0"/>
      <w:marRight w:val="0"/>
      <w:marTop w:val="0"/>
      <w:marBottom w:val="0"/>
      <w:divBdr>
        <w:top w:val="none" w:sz="0" w:space="0" w:color="auto"/>
        <w:left w:val="none" w:sz="0" w:space="0" w:color="auto"/>
        <w:bottom w:val="none" w:sz="0" w:space="0" w:color="auto"/>
        <w:right w:val="none" w:sz="0" w:space="0" w:color="auto"/>
      </w:divBdr>
      <w:divsChild>
        <w:div w:id="1799758841">
          <w:marLeft w:val="1080"/>
          <w:marRight w:val="0"/>
          <w:marTop w:val="120"/>
          <w:marBottom w:val="0"/>
          <w:divBdr>
            <w:top w:val="none" w:sz="0" w:space="0" w:color="auto"/>
            <w:left w:val="none" w:sz="0" w:space="0" w:color="auto"/>
            <w:bottom w:val="none" w:sz="0" w:space="0" w:color="auto"/>
            <w:right w:val="none" w:sz="0" w:space="0" w:color="auto"/>
          </w:divBdr>
        </w:div>
        <w:div w:id="1029793967">
          <w:marLeft w:val="1080"/>
          <w:marRight w:val="0"/>
          <w:marTop w:val="120"/>
          <w:marBottom w:val="0"/>
          <w:divBdr>
            <w:top w:val="none" w:sz="0" w:space="0" w:color="auto"/>
            <w:left w:val="none" w:sz="0" w:space="0" w:color="auto"/>
            <w:bottom w:val="none" w:sz="0" w:space="0" w:color="auto"/>
            <w:right w:val="none" w:sz="0" w:space="0" w:color="auto"/>
          </w:divBdr>
        </w:div>
        <w:div w:id="251672612">
          <w:marLeft w:val="1080"/>
          <w:marRight w:val="0"/>
          <w:marTop w:val="120"/>
          <w:marBottom w:val="0"/>
          <w:divBdr>
            <w:top w:val="none" w:sz="0" w:space="0" w:color="auto"/>
            <w:left w:val="none" w:sz="0" w:space="0" w:color="auto"/>
            <w:bottom w:val="none" w:sz="0" w:space="0" w:color="auto"/>
            <w:right w:val="none" w:sz="0" w:space="0" w:color="auto"/>
          </w:divBdr>
        </w:div>
        <w:div w:id="1084424519">
          <w:marLeft w:val="1080"/>
          <w:marRight w:val="0"/>
          <w:marTop w:val="120"/>
          <w:marBottom w:val="0"/>
          <w:divBdr>
            <w:top w:val="none" w:sz="0" w:space="0" w:color="auto"/>
            <w:left w:val="none" w:sz="0" w:space="0" w:color="auto"/>
            <w:bottom w:val="none" w:sz="0" w:space="0" w:color="auto"/>
            <w:right w:val="none" w:sz="0" w:space="0" w:color="auto"/>
          </w:divBdr>
        </w:div>
        <w:div w:id="447237390">
          <w:marLeft w:val="1080"/>
          <w:marRight w:val="0"/>
          <w:marTop w:val="120"/>
          <w:marBottom w:val="0"/>
          <w:divBdr>
            <w:top w:val="none" w:sz="0" w:space="0" w:color="auto"/>
            <w:left w:val="none" w:sz="0" w:space="0" w:color="auto"/>
            <w:bottom w:val="none" w:sz="0" w:space="0" w:color="auto"/>
            <w:right w:val="none" w:sz="0" w:space="0" w:color="auto"/>
          </w:divBdr>
        </w:div>
        <w:div w:id="2024017695">
          <w:marLeft w:val="1080"/>
          <w:marRight w:val="0"/>
          <w:marTop w:val="120"/>
          <w:marBottom w:val="0"/>
          <w:divBdr>
            <w:top w:val="none" w:sz="0" w:space="0" w:color="auto"/>
            <w:left w:val="none" w:sz="0" w:space="0" w:color="auto"/>
            <w:bottom w:val="none" w:sz="0" w:space="0" w:color="auto"/>
            <w:right w:val="none" w:sz="0" w:space="0" w:color="auto"/>
          </w:divBdr>
        </w:div>
        <w:div w:id="779109264">
          <w:marLeft w:val="1080"/>
          <w:marRight w:val="0"/>
          <w:marTop w:val="120"/>
          <w:marBottom w:val="0"/>
          <w:divBdr>
            <w:top w:val="none" w:sz="0" w:space="0" w:color="auto"/>
            <w:left w:val="none" w:sz="0" w:space="0" w:color="auto"/>
            <w:bottom w:val="none" w:sz="0" w:space="0" w:color="auto"/>
            <w:right w:val="none" w:sz="0" w:space="0" w:color="auto"/>
          </w:divBdr>
        </w:div>
        <w:div w:id="1894346226">
          <w:marLeft w:val="1080"/>
          <w:marRight w:val="0"/>
          <w:marTop w:val="120"/>
          <w:marBottom w:val="0"/>
          <w:divBdr>
            <w:top w:val="none" w:sz="0" w:space="0" w:color="auto"/>
            <w:left w:val="none" w:sz="0" w:space="0" w:color="auto"/>
            <w:bottom w:val="none" w:sz="0" w:space="0" w:color="auto"/>
            <w:right w:val="none" w:sz="0" w:space="0" w:color="auto"/>
          </w:divBdr>
        </w:div>
      </w:divsChild>
    </w:div>
    <w:div w:id="592906350">
      <w:bodyDiv w:val="1"/>
      <w:marLeft w:val="0"/>
      <w:marRight w:val="0"/>
      <w:marTop w:val="0"/>
      <w:marBottom w:val="0"/>
      <w:divBdr>
        <w:top w:val="none" w:sz="0" w:space="0" w:color="auto"/>
        <w:left w:val="none" w:sz="0" w:space="0" w:color="auto"/>
        <w:bottom w:val="none" w:sz="0" w:space="0" w:color="auto"/>
        <w:right w:val="none" w:sz="0" w:space="0" w:color="auto"/>
      </w:divBdr>
    </w:div>
    <w:div w:id="599408046">
      <w:bodyDiv w:val="1"/>
      <w:marLeft w:val="0"/>
      <w:marRight w:val="0"/>
      <w:marTop w:val="0"/>
      <w:marBottom w:val="0"/>
      <w:divBdr>
        <w:top w:val="none" w:sz="0" w:space="0" w:color="auto"/>
        <w:left w:val="none" w:sz="0" w:space="0" w:color="auto"/>
        <w:bottom w:val="none" w:sz="0" w:space="0" w:color="auto"/>
        <w:right w:val="none" w:sz="0" w:space="0" w:color="auto"/>
      </w:divBdr>
    </w:div>
    <w:div w:id="677733350">
      <w:bodyDiv w:val="1"/>
      <w:marLeft w:val="0"/>
      <w:marRight w:val="0"/>
      <w:marTop w:val="0"/>
      <w:marBottom w:val="0"/>
      <w:divBdr>
        <w:top w:val="none" w:sz="0" w:space="0" w:color="auto"/>
        <w:left w:val="none" w:sz="0" w:space="0" w:color="auto"/>
        <w:bottom w:val="none" w:sz="0" w:space="0" w:color="auto"/>
        <w:right w:val="none" w:sz="0" w:space="0" w:color="auto"/>
      </w:divBdr>
    </w:div>
    <w:div w:id="879172060">
      <w:bodyDiv w:val="1"/>
      <w:marLeft w:val="0"/>
      <w:marRight w:val="0"/>
      <w:marTop w:val="0"/>
      <w:marBottom w:val="0"/>
      <w:divBdr>
        <w:top w:val="none" w:sz="0" w:space="0" w:color="auto"/>
        <w:left w:val="none" w:sz="0" w:space="0" w:color="auto"/>
        <w:bottom w:val="none" w:sz="0" w:space="0" w:color="auto"/>
        <w:right w:val="none" w:sz="0" w:space="0" w:color="auto"/>
      </w:divBdr>
    </w:div>
    <w:div w:id="896278721">
      <w:bodyDiv w:val="1"/>
      <w:marLeft w:val="0"/>
      <w:marRight w:val="0"/>
      <w:marTop w:val="0"/>
      <w:marBottom w:val="0"/>
      <w:divBdr>
        <w:top w:val="none" w:sz="0" w:space="0" w:color="auto"/>
        <w:left w:val="none" w:sz="0" w:space="0" w:color="auto"/>
        <w:bottom w:val="none" w:sz="0" w:space="0" w:color="auto"/>
        <w:right w:val="none" w:sz="0" w:space="0" w:color="auto"/>
      </w:divBdr>
    </w:div>
    <w:div w:id="904335433">
      <w:bodyDiv w:val="1"/>
      <w:marLeft w:val="0"/>
      <w:marRight w:val="0"/>
      <w:marTop w:val="0"/>
      <w:marBottom w:val="0"/>
      <w:divBdr>
        <w:top w:val="none" w:sz="0" w:space="0" w:color="auto"/>
        <w:left w:val="none" w:sz="0" w:space="0" w:color="auto"/>
        <w:bottom w:val="none" w:sz="0" w:space="0" w:color="auto"/>
        <w:right w:val="none" w:sz="0" w:space="0" w:color="auto"/>
      </w:divBdr>
      <w:divsChild>
        <w:div w:id="1591548160">
          <w:marLeft w:val="331"/>
          <w:marRight w:val="0"/>
          <w:marTop w:val="270"/>
          <w:marBottom w:val="0"/>
          <w:divBdr>
            <w:top w:val="none" w:sz="0" w:space="0" w:color="auto"/>
            <w:left w:val="none" w:sz="0" w:space="0" w:color="auto"/>
            <w:bottom w:val="none" w:sz="0" w:space="0" w:color="auto"/>
            <w:right w:val="none" w:sz="0" w:space="0" w:color="auto"/>
          </w:divBdr>
        </w:div>
      </w:divsChild>
    </w:div>
    <w:div w:id="1141076607">
      <w:bodyDiv w:val="1"/>
      <w:marLeft w:val="0"/>
      <w:marRight w:val="0"/>
      <w:marTop w:val="0"/>
      <w:marBottom w:val="0"/>
      <w:divBdr>
        <w:top w:val="none" w:sz="0" w:space="0" w:color="auto"/>
        <w:left w:val="none" w:sz="0" w:space="0" w:color="auto"/>
        <w:bottom w:val="none" w:sz="0" w:space="0" w:color="auto"/>
        <w:right w:val="none" w:sz="0" w:space="0" w:color="auto"/>
      </w:divBdr>
    </w:div>
    <w:div w:id="1165391550">
      <w:bodyDiv w:val="1"/>
      <w:marLeft w:val="0"/>
      <w:marRight w:val="0"/>
      <w:marTop w:val="0"/>
      <w:marBottom w:val="0"/>
      <w:divBdr>
        <w:top w:val="none" w:sz="0" w:space="0" w:color="auto"/>
        <w:left w:val="none" w:sz="0" w:space="0" w:color="auto"/>
        <w:bottom w:val="none" w:sz="0" w:space="0" w:color="auto"/>
        <w:right w:val="none" w:sz="0" w:space="0" w:color="auto"/>
      </w:divBdr>
      <w:divsChild>
        <w:div w:id="1707245127">
          <w:marLeft w:val="331"/>
          <w:marRight w:val="0"/>
          <w:marTop w:val="270"/>
          <w:marBottom w:val="0"/>
          <w:divBdr>
            <w:top w:val="none" w:sz="0" w:space="0" w:color="auto"/>
            <w:left w:val="none" w:sz="0" w:space="0" w:color="auto"/>
            <w:bottom w:val="none" w:sz="0" w:space="0" w:color="auto"/>
            <w:right w:val="none" w:sz="0" w:space="0" w:color="auto"/>
          </w:divBdr>
        </w:div>
        <w:div w:id="1865560609">
          <w:marLeft w:val="331"/>
          <w:marRight w:val="0"/>
          <w:marTop w:val="270"/>
          <w:marBottom w:val="0"/>
          <w:divBdr>
            <w:top w:val="none" w:sz="0" w:space="0" w:color="auto"/>
            <w:left w:val="none" w:sz="0" w:space="0" w:color="auto"/>
            <w:bottom w:val="none" w:sz="0" w:space="0" w:color="auto"/>
            <w:right w:val="none" w:sz="0" w:space="0" w:color="auto"/>
          </w:divBdr>
        </w:div>
      </w:divsChild>
    </w:div>
    <w:div w:id="1449932259">
      <w:bodyDiv w:val="1"/>
      <w:marLeft w:val="0"/>
      <w:marRight w:val="0"/>
      <w:marTop w:val="0"/>
      <w:marBottom w:val="0"/>
      <w:divBdr>
        <w:top w:val="none" w:sz="0" w:space="0" w:color="auto"/>
        <w:left w:val="none" w:sz="0" w:space="0" w:color="auto"/>
        <w:bottom w:val="none" w:sz="0" w:space="0" w:color="auto"/>
        <w:right w:val="none" w:sz="0" w:space="0" w:color="auto"/>
      </w:divBdr>
    </w:div>
    <w:div w:id="1713188499">
      <w:bodyDiv w:val="1"/>
      <w:marLeft w:val="0"/>
      <w:marRight w:val="0"/>
      <w:marTop w:val="0"/>
      <w:marBottom w:val="0"/>
      <w:divBdr>
        <w:top w:val="none" w:sz="0" w:space="0" w:color="auto"/>
        <w:left w:val="none" w:sz="0" w:space="0" w:color="auto"/>
        <w:bottom w:val="none" w:sz="0" w:space="0" w:color="auto"/>
        <w:right w:val="none" w:sz="0" w:space="0" w:color="auto"/>
      </w:divBdr>
    </w:div>
    <w:div w:id="1722631637">
      <w:bodyDiv w:val="1"/>
      <w:marLeft w:val="0"/>
      <w:marRight w:val="0"/>
      <w:marTop w:val="0"/>
      <w:marBottom w:val="0"/>
      <w:divBdr>
        <w:top w:val="none" w:sz="0" w:space="0" w:color="auto"/>
        <w:left w:val="none" w:sz="0" w:space="0" w:color="auto"/>
        <w:bottom w:val="none" w:sz="0" w:space="0" w:color="auto"/>
        <w:right w:val="none" w:sz="0" w:space="0" w:color="auto"/>
      </w:divBdr>
    </w:div>
    <w:div w:id="1777674797">
      <w:bodyDiv w:val="1"/>
      <w:marLeft w:val="0"/>
      <w:marRight w:val="0"/>
      <w:marTop w:val="0"/>
      <w:marBottom w:val="0"/>
      <w:divBdr>
        <w:top w:val="none" w:sz="0" w:space="0" w:color="auto"/>
        <w:left w:val="none" w:sz="0" w:space="0" w:color="auto"/>
        <w:bottom w:val="none" w:sz="0" w:space="0" w:color="auto"/>
        <w:right w:val="none" w:sz="0" w:space="0" w:color="auto"/>
      </w:divBdr>
    </w:div>
    <w:div w:id="1998806680">
      <w:bodyDiv w:val="1"/>
      <w:marLeft w:val="0"/>
      <w:marRight w:val="0"/>
      <w:marTop w:val="0"/>
      <w:marBottom w:val="0"/>
      <w:divBdr>
        <w:top w:val="none" w:sz="0" w:space="0" w:color="auto"/>
        <w:left w:val="none" w:sz="0" w:space="0" w:color="auto"/>
        <w:bottom w:val="none" w:sz="0" w:space="0" w:color="auto"/>
        <w:right w:val="none" w:sz="0" w:space="0" w:color="auto"/>
      </w:divBdr>
    </w:div>
    <w:div w:id="21320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Dientu3</dc:creator>
  <cp:lastModifiedBy>Hieu</cp:lastModifiedBy>
  <cp:revision>2</cp:revision>
  <dcterms:created xsi:type="dcterms:W3CDTF">2019-09-27T14:00:00Z</dcterms:created>
  <dcterms:modified xsi:type="dcterms:W3CDTF">2019-09-27T14:00:00Z</dcterms:modified>
</cp:coreProperties>
</file>